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djustRightInd w:val="0"/>
        <w:snapToGrid w:val="0"/>
        <w:spacing w:line="560" w:lineRule="exact"/>
        <w:jc w:val="center"/>
        <w:rPr>
          <w:rFonts w:hint="eastAsia" w:ascii="方正小标宋简体" w:hAnsi="方正小标宋简体" w:eastAsia="方正小标宋简体" w:cs="方正小标宋简体"/>
          <w:bCs/>
          <w:snapToGrid w:val="0"/>
          <w:color w:val="000000"/>
          <w:kern w:val="0"/>
          <w:sz w:val="44"/>
          <w:szCs w:val="44"/>
          <w:shd w:val="clear" w:color="auto" w:fill="FFFFFF"/>
        </w:rPr>
      </w:pPr>
      <w:r>
        <w:rPr>
          <w:rFonts w:hint="eastAsia" w:ascii="方正小标宋简体" w:hAnsi="方正小标宋简体" w:eastAsia="方正小标宋简体" w:cs="方正小标宋简体"/>
          <w:bCs/>
          <w:snapToGrid w:val="0"/>
          <w:color w:val="000000"/>
          <w:kern w:val="0"/>
          <w:sz w:val="44"/>
          <w:szCs w:val="44"/>
          <w:shd w:val="clear" w:color="auto" w:fill="FFFFFF"/>
          <w:lang w:eastAsia="zh-CN"/>
        </w:rPr>
        <w:t>潮阳区</w:t>
      </w:r>
      <w:r>
        <w:rPr>
          <w:rFonts w:hint="eastAsia" w:ascii="方正小标宋简体" w:hAnsi="方正小标宋简体" w:eastAsia="方正小标宋简体" w:cs="方正小标宋简体"/>
          <w:bCs/>
          <w:snapToGrid w:val="0"/>
          <w:color w:val="000000"/>
          <w:kern w:val="0"/>
          <w:sz w:val="44"/>
          <w:szCs w:val="44"/>
          <w:shd w:val="clear" w:color="auto" w:fill="FFFFFF"/>
        </w:rPr>
        <w:t>农业龙头企业认定与监测办法</w:t>
      </w:r>
    </w:p>
    <w:p>
      <w:pPr>
        <w:shd w:val="solid" w:color="FFFFFF" w:fill="auto"/>
        <w:adjustRightInd w:val="0"/>
        <w:snapToGrid w:val="0"/>
        <w:spacing w:line="560" w:lineRule="exact"/>
        <w:jc w:val="center"/>
        <w:rPr>
          <w:rFonts w:hint="eastAsia" w:ascii="方正小标宋简体" w:hAnsi="方正小标宋简体" w:eastAsia="方正小标宋简体" w:cs="方正小标宋简体"/>
          <w:bCs/>
          <w:snapToGrid w:val="0"/>
          <w:color w:val="000000"/>
          <w:kern w:val="0"/>
          <w:sz w:val="44"/>
          <w:szCs w:val="44"/>
          <w:shd w:val="clear" w:color="auto" w:fill="FFFFFF"/>
        </w:rPr>
      </w:pPr>
      <w:r>
        <w:rPr>
          <w:rFonts w:hint="eastAsia" w:ascii="方正小标宋简体" w:hAnsi="方正小标宋简体" w:eastAsia="方正小标宋简体" w:cs="方正小标宋简体"/>
          <w:bCs/>
          <w:snapToGrid w:val="0"/>
          <w:color w:val="000000"/>
          <w:kern w:val="0"/>
          <w:sz w:val="44"/>
          <w:szCs w:val="44"/>
          <w:shd w:val="clear" w:color="auto" w:fill="FFFFFF"/>
          <w:lang w:eastAsia="zh-CN"/>
        </w:rPr>
        <w:t>（征求意见二稿）</w:t>
      </w:r>
    </w:p>
    <w:p>
      <w:pPr>
        <w:shd w:val="solid" w:color="FFFFFF" w:fill="auto"/>
        <w:adjustRightInd w:val="0"/>
        <w:snapToGrid w:val="0"/>
        <w:spacing w:line="560" w:lineRule="exact"/>
        <w:ind w:firstLine="420" w:firstLineChars="200"/>
        <w:jc w:val="center"/>
        <w:rPr>
          <w:rFonts w:ascii="仿宋_GB2312" w:hAnsi="仿宋" w:eastAsia="仿宋_GB2312"/>
          <w:snapToGrid w:val="0"/>
          <w:color w:val="000000"/>
          <w:kern w:val="0"/>
          <w:shd w:val="clear" w:color="auto" w:fill="FFFFFF"/>
        </w:rPr>
      </w:pPr>
    </w:p>
    <w:p>
      <w:pPr>
        <w:shd w:val="solid" w:color="FFFFFF" w:fill="auto"/>
        <w:adjustRightInd w:val="0"/>
        <w:snapToGrid w:val="0"/>
        <w:spacing w:line="560" w:lineRule="exact"/>
        <w:ind w:firstLine="640" w:firstLineChars="200"/>
        <w:jc w:val="left"/>
        <w:rPr>
          <w:rFonts w:hint="eastAsia" w:ascii="仿宋_GB2312" w:hAnsi="仿宋_GB2312" w:eastAsia="仿宋_GB2312" w:cs="仿宋_GB2312"/>
          <w:snapToGrid w:val="0"/>
          <w:color w:val="0000FF"/>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为进一步加强和规范</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shd w:val="clear" w:color="auto" w:fill="FFFFFF"/>
        </w:rPr>
        <w:t>农业龙头企业的申报认定与运行监测工作，支持我</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农业龙头企业加快高质量发展，切实发挥农业龙头企业在引领农业转型升级、促进农村一二三产业融合发展、推进农业科技创新和成果转化、带动农</w:t>
      </w:r>
      <w:bookmarkStart w:id="2" w:name="_GoBack"/>
      <w:bookmarkEnd w:id="2"/>
      <w:r>
        <w:rPr>
          <w:rFonts w:hint="eastAsia" w:ascii="仿宋_GB2312" w:hAnsi="仿宋_GB2312" w:eastAsia="仿宋_GB2312" w:cs="仿宋_GB2312"/>
          <w:snapToGrid w:val="0"/>
          <w:color w:val="000000"/>
          <w:kern w:val="0"/>
          <w:sz w:val="32"/>
          <w:szCs w:val="32"/>
          <w:shd w:val="clear" w:color="auto" w:fill="FFFFFF"/>
        </w:rPr>
        <w:t>民增收致富等方面的作用，参照《</w:t>
      </w:r>
      <w:r>
        <w:rPr>
          <w:rFonts w:hint="eastAsia" w:ascii="仿宋_GB2312" w:hAnsi="仿宋_GB2312" w:eastAsia="仿宋_GB2312" w:cs="仿宋_GB2312"/>
          <w:snapToGrid w:val="0"/>
          <w:color w:val="000000"/>
          <w:kern w:val="0"/>
          <w:sz w:val="32"/>
          <w:szCs w:val="32"/>
          <w:shd w:val="clear" w:color="auto" w:fill="FFFFFF"/>
          <w:lang w:eastAsia="zh-CN"/>
        </w:rPr>
        <w:t>汕头市</w:t>
      </w:r>
      <w:r>
        <w:rPr>
          <w:rFonts w:hint="eastAsia" w:ascii="仿宋_GB2312" w:hAnsi="仿宋_GB2312" w:eastAsia="仿宋_GB2312" w:cs="仿宋_GB2312"/>
          <w:snapToGrid w:val="0"/>
          <w:color w:val="000000"/>
          <w:kern w:val="0"/>
          <w:sz w:val="32"/>
          <w:szCs w:val="32"/>
          <w:shd w:val="clear" w:color="auto" w:fill="FFFFFF"/>
        </w:rPr>
        <w:t>农业龙头企业认定与监测办法》，结合我</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实际，制定本办法。</w:t>
      </w:r>
    </w:p>
    <w:p>
      <w:pPr>
        <w:shd w:val="solid" w:color="FFFFFF" w:fill="auto"/>
        <w:adjustRightInd w:val="0"/>
        <w:snapToGrid w:val="0"/>
        <w:spacing w:line="560" w:lineRule="exact"/>
        <w:ind w:firstLine="640" w:firstLineChars="200"/>
        <w:jc w:val="left"/>
        <w:rPr>
          <w:rFonts w:hint="eastAsia" w:ascii="黑体" w:hAnsi="黑体" w:eastAsia="黑体" w:cs="黑体"/>
          <w:snapToGrid w:val="0"/>
          <w:color w:val="000000"/>
          <w:kern w:val="0"/>
          <w:sz w:val="32"/>
          <w:szCs w:val="32"/>
          <w:shd w:val="clear" w:color="auto" w:fill="FFFFFF"/>
        </w:rPr>
      </w:pPr>
      <w:r>
        <w:rPr>
          <w:rFonts w:hint="eastAsia" w:ascii="黑体" w:hAnsi="黑体" w:eastAsia="黑体" w:cs="黑体"/>
          <w:snapToGrid w:val="0"/>
          <w:color w:val="000000"/>
          <w:kern w:val="0"/>
          <w:sz w:val="32"/>
          <w:szCs w:val="32"/>
          <w:shd w:val="clear" w:color="auto" w:fill="FFFFFF"/>
        </w:rPr>
        <w:t>一、基本原则</w:t>
      </w:r>
    </w:p>
    <w:p>
      <w:pPr>
        <w:shd w:val="solid" w:color="FFFFFF" w:fill="auto"/>
        <w:adjustRightInd w:val="0"/>
        <w:snapToGrid w:val="0"/>
        <w:spacing w:line="560" w:lineRule="exact"/>
        <w:jc w:val="left"/>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 xml:space="preserve">    坚持“政府主导、部门联动、社会监督”的原则，按照“扶强、扶大、扶优”和“公开、公平、公正”的要求，科学设置认定量化指标，既实行动态管理，不搞终身制，又要切实减轻企业负担，不干预企业生产经营自主权，支持</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农业龙头企业提升竞争力、影响力和带动力。</w:t>
      </w:r>
    </w:p>
    <w:p>
      <w:pPr>
        <w:shd w:val="solid" w:color="FFFFFF" w:fill="auto"/>
        <w:adjustRightInd w:val="0"/>
        <w:snapToGrid w:val="0"/>
        <w:spacing w:line="560" w:lineRule="exact"/>
        <w:ind w:firstLine="640" w:firstLineChars="200"/>
        <w:jc w:val="left"/>
        <w:rPr>
          <w:rFonts w:hint="eastAsia" w:ascii="黑体" w:hAnsi="黑体" w:eastAsia="黑体" w:cs="黑体"/>
          <w:snapToGrid w:val="0"/>
          <w:color w:val="000000"/>
          <w:kern w:val="0"/>
          <w:sz w:val="32"/>
          <w:szCs w:val="32"/>
          <w:shd w:val="clear" w:color="auto" w:fill="FFFFFF"/>
        </w:rPr>
      </w:pPr>
      <w:r>
        <w:rPr>
          <w:rFonts w:hint="eastAsia" w:ascii="黑体" w:hAnsi="黑体" w:eastAsia="黑体" w:cs="黑体"/>
          <w:snapToGrid w:val="0"/>
          <w:color w:val="000000"/>
          <w:kern w:val="0"/>
          <w:sz w:val="32"/>
          <w:szCs w:val="32"/>
          <w:shd w:val="clear" w:color="auto" w:fill="FFFFFF"/>
        </w:rPr>
        <w:t>二、申报条件、范围及标准</w:t>
      </w:r>
    </w:p>
    <w:p>
      <w:pPr>
        <w:shd w:val="solid" w:color="FFFFFF" w:fill="auto"/>
        <w:adjustRightInd w:val="0"/>
        <w:snapToGrid w:val="0"/>
        <w:spacing w:line="560" w:lineRule="exact"/>
        <w:ind w:firstLine="640" w:firstLineChars="200"/>
        <w:rPr>
          <w:rFonts w:hint="eastAsia" w:ascii="楷体" w:hAnsi="楷体" w:eastAsia="楷体" w:cs="楷体"/>
          <w:snapToGrid w:val="0"/>
          <w:color w:val="000000"/>
          <w:kern w:val="0"/>
          <w:sz w:val="32"/>
          <w:szCs w:val="32"/>
          <w:shd w:val="clear" w:color="auto" w:fill="FFFFFF"/>
        </w:rPr>
      </w:pPr>
      <w:r>
        <w:rPr>
          <w:rFonts w:hint="eastAsia" w:ascii="楷体" w:hAnsi="楷体" w:eastAsia="楷体" w:cs="楷体"/>
          <w:snapToGrid w:val="0"/>
          <w:color w:val="000000"/>
          <w:kern w:val="0"/>
          <w:sz w:val="32"/>
          <w:szCs w:val="32"/>
          <w:shd w:val="clear" w:color="auto" w:fill="FFFFFF"/>
        </w:rPr>
        <w:t>（一）申报条件</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申报</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shd w:val="clear" w:color="auto" w:fill="FFFFFF"/>
        </w:rPr>
        <w:t>农业龙头企业，必须是我</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行政区域内依法设立、具有独立法人资格的企业；企业从事农产品生产、加工、流通，或者提供农业服务产品（包括农业生产经营的信息、科技、托管，以及农业农村观光、体验等旅游产品，下同）的收入要占总销售收入（总交易额）的70%以上（农业科技型企业除外），并在经营规模、企业效益和辐射带动能力等方面达到认定标准，以及通过各种利益联结机制有效带动农户</w:t>
      </w:r>
      <w:r>
        <w:rPr>
          <w:rFonts w:hint="eastAsia" w:ascii="仿宋_GB2312" w:hAnsi="仿宋_GB2312" w:eastAsia="仿宋_GB2312" w:cs="仿宋_GB2312"/>
          <w:snapToGrid w:val="0"/>
          <w:color w:val="000000"/>
          <w:kern w:val="0"/>
          <w:sz w:val="32"/>
          <w:szCs w:val="32"/>
          <w:shd w:val="clear" w:color="auto" w:fill="FFFFFF"/>
          <w:lang w:val="en-US" w:eastAsia="zh-CN"/>
        </w:rPr>
        <w:t>4</w:t>
      </w:r>
      <w:r>
        <w:rPr>
          <w:rFonts w:hint="eastAsia" w:ascii="仿宋_GB2312" w:hAnsi="仿宋_GB2312" w:eastAsia="仿宋_GB2312" w:cs="仿宋_GB2312"/>
          <w:snapToGrid w:val="0"/>
          <w:color w:val="000000"/>
          <w:kern w:val="0"/>
          <w:sz w:val="32"/>
          <w:szCs w:val="32"/>
          <w:shd w:val="clear" w:color="auto" w:fill="FFFFFF"/>
        </w:rPr>
        <w:t>00户以上。</w:t>
      </w:r>
    </w:p>
    <w:p>
      <w:pPr>
        <w:shd w:val="solid" w:color="FFFFFF" w:fill="auto"/>
        <w:adjustRightInd w:val="0"/>
        <w:snapToGrid w:val="0"/>
        <w:spacing w:line="560" w:lineRule="exact"/>
        <w:ind w:firstLine="640" w:firstLineChars="200"/>
        <w:rPr>
          <w:rFonts w:hint="eastAsia" w:ascii="楷体" w:hAnsi="楷体" w:eastAsia="楷体" w:cs="楷体"/>
          <w:snapToGrid w:val="0"/>
          <w:color w:val="000000"/>
          <w:kern w:val="0"/>
          <w:sz w:val="32"/>
          <w:szCs w:val="32"/>
          <w:shd w:val="clear" w:color="auto" w:fill="FFFFFF"/>
        </w:rPr>
      </w:pPr>
      <w:r>
        <w:rPr>
          <w:rFonts w:hint="eastAsia" w:ascii="楷体" w:hAnsi="楷体" w:eastAsia="楷体" w:cs="楷体"/>
          <w:snapToGrid w:val="0"/>
          <w:color w:val="000000"/>
          <w:kern w:val="0"/>
          <w:sz w:val="32"/>
          <w:szCs w:val="32"/>
          <w:shd w:val="clear" w:color="auto" w:fill="FFFFFF"/>
        </w:rPr>
        <w:t>（二）申报范围</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下列6类农业企业均可提出申请。</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1．种养生产型企业。指从事农作物的种植、禽畜饲养和水产养殖的企业。</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2．农产品加工型企业。指从事以农副产品为原料进行工业生产的企业。</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3．农产品流通型企业。指从事农产品收购、运输、储存、加工、包装、配送、分销、信息处理、市场反馈等功能，实现农产品价值增值的企业。</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bookmarkStart w:id="0" w:name="_Hlk488758303"/>
      <w:r>
        <w:rPr>
          <w:rFonts w:hint="eastAsia" w:ascii="仿宋_GB2312" w:hAnsi="仿宋_GB2312" w:eastAsia="仿宋_GB2312" w:cs="仿宋_GB2312"/>
          <w:snapToGrid w:val="0"/>
          <w:color w:val="000000"/>
          <w:kern w:val="0"/>
          <w:sz w:val="32"/>
          <w:szCs w:val="32"/>
          <w:shd w:val="clear" w:color="auto" w:fill="FFFFFF"/>
        </w:rPr>
        <w:t>4．农业新业态型企业。一是互联网农业电商：包括农业电商企业，是指通过互联网工具销售各类农产品及其加工制品的电商企业，其收入的主要来源是销售各类农产品及其加工制品；平台电商企业，是指通过电子商务平台，为各类农产品生产经营者提供农产品及其加工制品、</w:t>
      </w:r>
      <w:bookmarkStart w:id="1" w:name="_Hlk488756972"/>
      <w:r>
        <w:rPr>
          <w:rFonts w:hint="eastAsia" w:ascii="仿宋_GB2312" w:hAnsi="仿宋_GB2312" w:eastAsia="仿宋_GB2312" w:cs="仿宋_GB2312"/>
          <w:snapToGrid w:val="0"/>
          <w:color w:val="000000"/>
          <w:kern w:val="0"/>
          <w:sz w:val="32"/>
          <w:szCs w:val="32"/>
          <w:shd w:val="clear" w:color="auto" w:fill="FFFFFF"/>
        </w:rPr>
        <w:t>农业服务产品</w:t>
      </w:r>
      <w:bookmarkEnd w:id="1"/>
      <w:r>
        <w:rPr>
          <w:rFonts w:hint="eastAsia" w:ascii="仿宋_GB2312" w:hAnsi="仿宋_GB2312" w:eastAsia="仿宋_GB2312" w:cs="仿宋_GB2312"/>
          <w:snapToGrid w:val="0"/>
          <w:color w:val="000000"/>
          <w:kern w:val="0"/>
          <w:sz w:val="32"/>
          <w:szCs w:val="32"/>
          <w:shd w:val="clear" w:color="auto" w:fill="FFFFFF"/>
        </w:rPr>
        <w:t>的品牌推广、交易、洽谈、结算等服务的电商企业，其收入的主要来源是收取平台服务费用或获得销售收入分成；混合电商企业，是指从事的经济活动涵盖农业电商企业和平台电商企业经营范围的电商企业。二是休闲观光农业企业，是指以农业、林业、渔业等资源为基础开发旅游产品，利用农业景观、生产体验、农村空间吸引旅客参与、参观的企业，其收入的主要来源为销售农产品及加工品、旅游服务产品、旅游纪念品。</w:t>
      </w:r>
    </w:p>
    <w:bookmarkEnd w:id="0"/>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5．农产品市场带动型企业。指以粮油、畜禽、水产、蔬菜、水果、茶叶、花卉等农产品及其加工品为交易对象，为买卖双方提供长期、固定、公开的批发交易设施设备，并具备商品集散、信息公示、结算、价格形成等服务功能的交易场所的企业。</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6．农业科技型公益类单位。指从事农业新品种、新技术的研究、开发与推广，具有较强的农业科技创新能力，具备一定规模的研发生产基地，产品具有较高的科技含量和市场竞争力，对当地或周边地区农业结构调整、科技进步、农民增收发挥重要的示范带动作用的企业或公益类单位。</w:t>
      </w:r>
    </w:p>
    <w:p>
      <w:pPr>
        <w:shd w:val="solid" w:color="FFFFFF" w:fill="auto"/>
        <w:adjustRightInd w:val="0"/>
        <w:snapToGrid w:val="0"/>
        <w:spacing w:line="560" w:lineRule="exact"/>
        <w:ind w:firstLine="640" w:firstLineChars="200"/>
        <w:rPr>
          <w:rFonts w:hint="eastAsia" w:ascii="楷体" w:hAnsi="楷体" w:eastAsia="楷体" w:cs="楷体"/>
          <w:snapToGrid w:val="0"/>
          <w:color w:val="000000"/>
          <w:kern w:val="0"/>
          <w:sz w:val="32"/>
          <w:szCs w:val="32"/>
          <w:shd w:val="clear" w:color="auto" w:fill="FFFFFF"/>
        </w:rPr>
      </w:pPr>
      <w:r>
        <w:rPr>
          <w:rFonts w:hint="eastAsia" w:ascii="楷体" w:hAnsi="楷体" w:eastAsia="楷体" w:cs="楷体"/>
          <w:snapToGrid w:val="0"/>
          <w:color w:val="000000"/>
          <w:kern w:val="0"/>
          <w:sz w:val="32"/>
          <w:szCs w:val="32"/>
          <w:shd w:val="clear" w:color="auto" w:fill="FFFFFF"/>
        </w:rPr>
        <w:t>（三）认定标准</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lang w:eastAsia="zh-CN"/>
        </w:rPr>
        <w:t>区级</w:t>
      </w:r>
      <w:r>
        <w:rPr>
          <w:rFonts w:hint="eastAsia" w:ascii="仿宋_GB2312" w:hAnsi="仿宋_GB2312" w:eastAsia="仿宋_GB2312" w:cs="仿宋_GB2312"/>
          <w:snapToGrid w:val="0"/>
          <w:color w:val="000000"/>
          <w:kern w:val="0"/>
          <w:sz w:val="32"/>
          <w:szCs w:val="32"/>
          <w:shd w:val="clear" w:color="auto" w:fill="FFFFFF"/>
        </w:rPr>
        <w:t>农业龙头企业认定标准包括6方面指标，以百分制计分，综合得分75分及以上的列为认定候选企业。具体指标见附件1。</w:t>
      </w:r>
    </w:p>
    <w:p>
      <w:pPr>
        <w:shd w:val="solid" w:color="FFFFFF" w:fill="auto"/>
        <w:adjustRightInd w:val="0"/>
        <w:snapToGrid w:val="0"/>
        <w:spacing w:line="560" w:lineRule="exact"/>
        <w:ind w:firstLine="645"/>
        <w:rPr>
          <w:rFonts w:hint="eastAsia" w:ascii="黑体" w:hAnsi="黑体" w:eastAsia="黑体" w:cs="黑体"/>
          <w:bCs/>
          <w:snapToGrid w:val="0"/>
          <w:color w:val="000000"/>
          <w:kern w:val="0"/>
          <w:sz w:val="32"/>
          <w:szCs w:val="32"/>
          <w:shd w:val="clear" w:color="auto" w:fill="FFFFFF"/>
        </w:rPr>
      </w:pPr>
      <w:r>
        <w:rPr>
          <w:rFonts w:hint="eastAsia" w:ascii="黑体" w:hAnsi="黑体" w:eastAsia="黑体" w:cs="黑体"/>
          <w:bCs/>
          <w:snapToGrid w:val="0"/>
          <w:color w:val="000000"/>
          <w:kern w:val="0"/>
          <w:sz w:val="32"/>
          <w:szCs w:val="32"/>
          <w:shd w:val="clear" w:color="auto" w:fill="FFFFFF"/>
        </w:rPr>
        <w:t>三、申报与认定程序</w:t>
      </w:r>
    </w:p>
    <w:p>
      <w:pPr>
        <w:shd w:val="solid" w:color="FFFFFF" w:fill="auto"/>
        <w:adjustRightInd w:val="0"/>
        <w:snapToGrid w:val="0"/>
        <w:spacing w:line="560" w:lineRule="exact"/>
        <w:ind w:firstLine="640" w:firstLineChars="200"/>
        <w:rPr>
          <w:rFonts w:hint="eastAsia" w:ascii="楷体" w:hAnsi="楷体" w:eastAsia="楷体" w:cs="楷体"/>
          <w:snapToGrid w:val="0"/>
          <w:color w:val="000000"/>
          <w:kern w:val="0"/>
          <w:sz w:val="32"/>
          <w:szCs w:val="32"/>
          <w:shd w:val="clear" w:color="auto" w:fill="FFFFFF"/>
        </w:rPr>
      </w:pPr>
      <w:r>
        <w:rPr>
          <w:rFonts w:hint="eastAsia" w:ascii="楷体" w:hAnsi="楷体" w:eastAsia="楷体" w:cs="楷体"/>
          <w:snapToGrid w:val="0"/>
          <w:color w:val="000000"/>
          <w:kern w:val="0"/>
          <w:sz w:val="32"/>
          <w:szCs w:val="32"/>
          <w:shd w:val="clear" w:color="auto" w:fill="FFFFFF"/>
        </w:rPr>
        <w:t>（一）申报材料</w:t>
      </w:r>
    </w:p>
    <w:p>
      <w:pPr>
        <w:shd w:val="solid" w:color="FFFFFF" w:fill="auto"/>
        <w:adjustRightInd w:val="0"/>
        <w:snapToGrid w:val="0"/>
        <w:spacing w:line="560" w:lineRule="exact"/>
        <w:ind w:firstLine="645"/>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1．《</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shd w:val="clear" w:color="auto" w:fill="FFFFFF"/>
        </w:rPr>
        <w:t>农业龙头企业申报表》（附件2）；</w:t>
      </w:r>
    </w:p>
    <w:p>
      <w:pPr>
        <w:shd w:val="solid" w:color="FFFFFF" w:fill="auto"/>
        <w:adjustRightInd w:val="0"/>
        <w:snapToGrid w:val="0"/>
        <w:spacing w:line="560" w:lineRule="exact"/>
        <w:ind w:firstLine="645"/>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2．营业执照(复印件)；</w:t>
      </w:r>
    </w:p>
    <w:p>
      <w:pPr>
        <w:shd w:val="solid" w:color="FFFFFF" w:fill="auto"/>
        <w:adjustRightInd w:val="0"/>
        <w:snapToGrid w:val="0"/>
        <w:spacing w:line="560" w:lineRule="exact"/>
        <w:ind w:firstLine="645"/>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 xml:space="preserve">3．有资质的会计师事务所出具的上年度企业财务审计报告；　　   </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u w:val="single"/>
          <w:shd w:val="clear" w:color="auto" w:fill="FFFFFF"/>
        </w:rPr>
      </w:pPr>
      <w:r>
        <w:rPr>
          <w:rFonts w:hint="eastAsia" w:ascii="仿宋_GB2312" w:hAnsi="仿宋_GB2312" w:eastAsia="仿宋_GB2312" w:cs="仿宋_GB2312"/>
          <w:snapToGrid w:val="0"/>
          <w:color w:val="000000"/>
          <w:kern w:val="0"/>
          <w:sz w:val="32"/>
          <w:szCs w:val="32"/>
          <w:shd w:val="clear" w:color="auto" w:fill="FFFFFF"/>
        </w:rPr>
        <w:t>4．</w:t>
      </w:r>
      <w:r>
        <w:rPr>
          <w:rFonts w:hint="eastAsia" w:ascii="仿宋_GB2312" w:hAnsi="仿宋_GB2312" w:eastAsia="仿宋_GB2312" w:cs="仿宋_GB2312"/>
          <w:snapToGrid w:val="0"/>
          <w:color w:val="000000"/>
          <w:kern w:val="0"/>
          <w:sz w:val="32"/>
          <w:szCs w:val="32"/>
        </w:rPr>
        <w:t>企业银行征信材料</w:t>
      </w:r>
      <w:r>
        <w:rPr>
          <w:rFonts w:hint="eastAsia" w:ascii="仿宋_GB2312" w:hAnsi="仿宋_GB2312" w:eastAsia="仿宋_GB2312" w:cs="仿宋_GB2312"/>
          <w:snapToGrid w:val="0"/>
          <w:color w:val="000000"/>
          <w:kern w:val="0"/>
          <w:sz w:val="32"/>
          <w:szCs w:val="32"/>
          <w:shd w:val="clear" w:color="auto" w:fill="FFFFFF"/>
        </w:rPr>
        <w:t>；</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5．生产基地的产权证书或企业签订的土地、生产设施租用合同、协议、投资合作凭证等复印件；</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6．与其他农业企业、农民合作社、专业大户、家庭农场、农村经纪人、农户或村集体经济组织签订农产品购销、订单农业、入股分红、利润返还等合同、协议以及占所带动农户10%的农户名册（姓名、住址、联系电话）材料；</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7．企业申请时上</w:t>
      </w:r>
      <w:r>
        <w:rPr>
          <w:rFonts w:hint="eastAsia" w:ascii="仿宋_GB2312" w:hAnsi="仿宋_GB2312" w:eastAsia="仿宋_GB2312" w:cs="仿宋_GB2312"/>
          <w:snapToGrid w:val="0"/>
          <w:color w:val="000000"/>
          <w:kern w:val="0"/>
          <w:sz w:val="32"/>
          <w:szCs w:val="32"/>
          <w:shd w:val="clear" w:color="auto" w:fill="FFFFFF"/>
          <w:lang w:val="en-US" w:eastAsia="zh-CN"/>
        </w:rPr>
        <w:t>1</w:t>
      </w:r>
      <w:r>
        <w:rPr>
          <w:rFonts w:hint="eastAsia" w:ascii="仿宋_GB2312" w:hAnsi="仿宋_GB2312" w:eastAsia="仿宋_GB2312" w:cs="仿宋_GB2312"/>
          <w:snapToGrid w:val="0"/>
          <w:color w:val="000000"/>
          <w:kern w:val="0"/>
          <w:sz w:val="32"/>
          <w:szCs w:val="32"/>
          <w:shd w:val="clear" w:color="auto" w:fill="FFFFFF"/>
        </w:rPr>
        <w:t>个年度的纳税凭证(复印件)；</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8．企业管理制度和财务制度；</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9.产品质量、环保、科技成果、商标、专利等方面材料（企业据实出具）。</w:t>
      </w:r>
    </w:p>
    <w:p>
      <w:pPr>
        <w:shd w:val="solid" w:color="FFFFFF" w:fill="auto"/>
        <w:adjustRightInd w:val="0"/>
        <w:snapToGrid w:val="0"/>
        <w:spacing w:line="560" w:lineRule="exact"/>
        <w:ind w:firstLine="640" w:firstLineChars="200"/>
        <w:rPr>
          <w:rFonts w:hint="eastAsia" w:ascii="楷体" w:hAnsi="楷体" w:eastAsia="楷体" w:cs="楷体"/>
          <w:snapToGrid w:val="0"/>
          <w:color w:val="000000"/>
          <w:kern w:val="0"/>
          <w:sz w:val="32"/>
          <w:szCs w:val="32"/>
          <w:shd w:val="clear" w:color="auto" w:fill="FFFFFF"/>
        </w:rPr>
      </w:pPr>
      <w:r>
        <w:rPr>
          <w:rFonts w:hint="eastAsia" w:ascii="楷体" w:hAnsi="楷体" w:eastAsia="楷体" w:cs="楷体"/>
          <w:snapToGrid w:val="0"/>
          <w:color w:val="000000"/>
          <w:kern w:val="0"/>
          <w:sz w:val="32"/>
          <w:szCs w:val="32"/>
          <w:shd w:val="clear" w:color="auto" w:fill="FFFFFF"/>
        </w:rPr>
        <w:t>（二）申报审核及认定程序</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1．企业向所在地的</w:t>
      </w:r>
      <w:r>
        <w:rPr>
          <w:rFonts w:hint="eastAsia" w:ascii="仿宋_GB2312" w:hAnsi="仿宋_GB2312" w:eastAsia="仿宋_GB2312" w:cs="仿宋_GB2312"/>
          <w:snapToGrid w:val="0"/>
          <w:color w:val="000000"/>
          <w:kern w:val="0"/>
          <w:sz w:val="32"/>
          <w:szCs w:val="32"/>
          <w:shd w:val="clear" w:color="auto" w:fill="FFFFFF"/>
          <w:lang w:eastAsia="zh-CN"/>
        </w:rPr>
        <w:t>镇</w:t>
      </w:r>
      <w:r>
        <w:rPr>
          <w:rFonts w:hint="eastAsia" w:ascii="仿宋_GB2312" w:hAnsi="仿宋_GB2312" w:eastAsia="仿宋_GB2312" w:cs="仿宋_GB2312"/>
          <w:snapToGrid w:val="0"/>
          <w:color w:val="000000"/>
          <w:kern w:val="0"/>
          <w:sz w:val="32"/>
          <w:szCs w:val="32"/>
          <w:shd w:val="clear" w:color="auto" w:fill="FFFFFF"/>
        </w:rPr>
        <w:t>（</w:t>
      </w:r>
      <w:r>
        <w:rPr>
          <w:rFonts w:hint="eastAsia" w:ascii="仿宋_GB2312" w:hAnsi="仿宋_GB2312" w:eastAsia="仿宋_GB2312" w:cs="仿宋_GB2312"/>
          <w:snapToGrid w:val="0"/>
          <w:color w:val="000000"/>
          <w:kern w:val="0"/>
          <w:sz w:val="32"/>
          <w:szCs w:val="32"/>
          <w:shd w:val="clear" w:color="auto" w:fill="FFFFFF"/>
          <w:lang w:eastAsia="zh-CN"/>
        </w:rPr>
        <w:t>街道</w:t>
      </w:r>
      <w:r>
        <w:rPr>
          <w:rFonts w:hint="eastAsia" w:ascii="仿宋_GB2312" w:hAnsi="仿宋_GB2312" w:eastAsia="仿宋_GB2312" w:cs="仿宋_GB2312"/>
          <w:snapToGrid w:val="0"/>
          <w:color w:val="000000"/>
          <w:kern w:val="0"/>
          <w:sz w:val="32"/>
          <w:szCs w:val="32"/>
          <w:shd w:val="clear" w:color="auto" w:fill="FFFFFF"/>
        </w:rPr>
        <w:t>）申报，</w:t>
      </w:r>
      <w:r>
        <w:rPr>
          <w:rFonts w:hint="eastAsia" w:ascii="仿宋_GB2312" w:hAnsi="仿宋_GB2312" w:eastAsia="仿宋_GB2312" w:cs="仿宋_GB2312"/>
          <w:snapToGrid w:val="0"/>
          <w:color w:val="000000"/>
          <w:kern w:val="0"/>
          <w:sz w:val="32"/>
          <w:szCs w:val="32"/>
          <w:shd w:val="clear" w:color="auto" w:fill="FFFFFF"/>
          <w:lang w:eastAsia="zh-CN"/>
        </w:rPr>
        <w:t>镇</w:t>
      </w:r>
      <w:r>
        <w:rPr>
          <w:rFonts w:hint="eastAsia" w:ascii="仿宋_GB2312" w:hAnsi="仿宋_GB2312" w:eastAsia="仿宋_GB2312" w:cs="仿宋_GB2312"/>
          <w:snapToGrid w:val="0"/>
          <w:color w:val="000000"/>
          <w:kern w:val="0"/>
          <w:sz w:val="32"/>
          <w:szCs w:val="32"/>
          <w:shd w:val="clear" w:color="auto" w:fill="FFFFFF"/>
        </w:rPr>
        <w:t>（</w:t>
      </w:r>
      <w:r>
        <w:rPr>
          <w:rFonts w:hint="eastAsia" w:ascii="仿宋_GB2312" w:hAnsi="仿宋_GB2312" w:eastAsia="仿宋_GB2312" w:cs="仿宋_GB2312"/>
          <w:snapToGrid w:val="0"/>
          <w:color w:val="000000"/>
          <w:kern w:val="0"/>
          <w:sz w:val="32"/>
          <w:szCs w:val="32"/>
          <w:shd w:val="clear" w:color="auto" w:fill="FFFFFF"/>
          <w:lang w:eastAsia="zh-CN"/>
        </w:rPr>
        <w:t>街道</w:t>
      </w:r>
      <w:r>
        <w:rPr>
          <w:rFonts w:hint="eastAsia" w:ascii="仿宋_GB2312" w:hAnsi="仿宋_GB2312" w:eastAsia="仿宋_GB2312" w:cs="仿宋_GB2312"/>
          <w:snapToGrid w:val="0"/>
          <w:color w:val="000000"/>
          <w:kern w:val="0"/>
          <w:sz w:val="32"/>
          <w:szCs w:val="32"/>
          <w:shd w:val="clear" w:color="auto" w:fill="FFFFFF"/>
        </w:rPr>
        <w:t>）对企业申报材料进行审查，对符合条件的申报企业，在申报表上签署审查意见并加盖印章后上报到区</w:t>
      </w:r>
      <w:r>
        <w:rPr>
          <w:rFonts w:hint="eastAsia" w:ascii="仿宋_GB2312" w:hAnsi="仿宋_GB2312" w:eastAsia="仿宋_GB2312" w:cs="仿宋_GB2312"/>
          <w:snapToGrid w:val="0"/>
          <w:color w:val="000000"/>
          <w:kern w:val="0"/>
          <w:sz w:val="32"/>
          <w:szCs w:val="32"/>
          <w:shd w:val="clear" w:color="auto" w:fill="FFFFFF"/>
          <w:lang w:eastAsia="zh-CN"/>
        </w:rPr>
        <w:t>农业农村局</w:t>
      </w:r>
      <w:r>
        <w:rPr>
          <w:rFonts w:hint="eastAsia" w:ascii="仿宋_GB2312" w:hAnsi="仿宋_GB2312" w:eastAsia="仿宋_GB2312" w:cs="仿宋_GB2312"/>
          <w:snapToGrid w:val="0"/>
          <w:color w:val="000000"/>
          <w:kern w:val="0"/>
          <w:sz w:val="32"/>
          <w:szCs w:val="32"/>
          <w:shd w:val="clear" w:color="auto" w:fill="FFFFFF"/>
        </w:rPr>
        <w:t>。</w:t>
      </w:r>
    </w:p>
    <w:p>
      <w:pPr>
        <w:adjustRightInd w:val="0"/>
        <w:snapToGrid w:val="0"/>
        <w:spacing w:line="560" w:lineRule="exact"/>
        <w:ind w:firstLine="640" w:firstLineChars="200"/>
        <w:jc w:val="left"/>
        <w:textAlignment w:val="center"/>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2．</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农业农村局</w:t>
      </w:r>
      <w:r>
        <w:rPr>
          <w:rFonts w:hint="eastAsia" w:ascii="仿宋_GB2312" w:hAnsi="仿宋_GB2312" w:eastAsia="仿宋_GB2312" w:cs="仿宋_GB2312"/>
          <w:snapToGrid w:val="0"/>
          <w:color w:val="000000"/>
          <w:kern w:val="0"/>
          <w:sz w:val="32"/>
          <w:szCs w:val="32"/>
          <w:shd w:val="clear" w:color="auto" w:fill="FFFFFF"/>
          <w:lang w:eastAsia="zh-CN"/>
        </w:rPr>
        <w:t>组织</w:t>
      </w:r>
      <w:r>
        <w:rPr>
          <w:rFonts w:hint="eastAsia" w:ascii="仿宋_GB2312" w:hAnsi="仿宋_GB2312" w:eastAsia="仿宋_GB2312" w:cs="仿宋_GB2312"/>
          <w:snapToGrid w:val="0"/>
          <w:color w:val="000000"/>
          <w:kern w:val="0"/>
          <w:sz w:val="32"/>
          <w:szCs w:val="32"/>
          <w:shd w:val="clear" w:color="auto" w:fill="FFFFFF"/>
        </w:rPr>
        <w:t>3-5人组成评审小组对申报企业进行实地评审,根据申报企业综合得分和评审小组意见确定</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农业龙头企业候选企业，并在“</w:t>
      </w:r>
      <w:r>
        <w:rPr>
          <w:rFonts w:hint="eastAsia" w:ascii="仿宋_GB2312" w:hAnsi="仿宋_GB2312" w:eastAsia="仿宋_GB2312" w:cs="仿宋_GB2312"/>
          <w:snapToGrid w:val="0"/>
          <w:color w:val="000000"/>
          <w:kern w:val="0"/>
          <w:sz w:val="32"/>
          <w:szCs w:val="32"/>
          <w:shd w:val="clear" w:color="auto" w:fill="FFFFFF"/>
          <w:lang w:eastAsia="zh-CN"/>
        </w:rPr>
        <w:t>政府</w:t>
      </w:r>
      <w:r>
        <w:rPr>
          <w:rFonts w:hint="eastAsia" w:ascii="仿宋_GB2312" w:hAnsi="仿宋_GB2312" w:eastAsia="仿宋_GB2312" w:cs="仿宋_GB2312"/>
          <w:snapToGrid w:val="0"/>
          <w:color w:val="000000"/>
          <w:kern w:val="0"/>
          <w:sz w:val="32"/>
          <w:szCs w:val="32"/>
          <w:shd w:val="clear" w:color="auto" w:fill="FFFFFF"/>
        </w:rPr>
        <w:t>网站”向社会公示7天。公示期满如无异议，由</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农业农村局报请</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政府认定。经</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政府认定的</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农业龙头企业，由</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农业农村局向社会公布并以</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shd w:val="clear" w:color="auto" w:fill="FFFFFF"/>
        </w:rPr>
        <w:t>农业农村局名义授予“</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shd w:val="clear" w:color="auto" w:fill="FFFFFF"/>
        </w:rPr>
        <w:t>农业龙头企业”</w:t>
      </w:r>
      <w:r>
        <w:rPr>
          <w:rFonts w:hint="eastAsia" w:ascii="仿宋_GB2312" w:hAnsi="仿宋_GB2312" w:eastAsia="仿宋_GB2312" w:cs="仿宋_GB2312"/>
          <w:snapToGrid w:val="0"/>
          <w:color w:val="000000"/>
          <w:kern w:val="0"/>
          <w:sz w:val="32"/>
          <w:szCs w:val="32"/>
          <w:shd w:val="clear" w:color="auto" w:fill="FFFFFF"/>
          <w:lang w:eastAsia="zh-CN"/>
        </w:rPr>
        <w:t>称号</w:t>
      </w:r>
      <w:r>
        <w:rPr>
          <w:rFonts w:hint="eastAsia" w:ascii="仿宋_GB2312" w:hAnsi="仿宋_GB2312" w:eastAsia="仿宋_GB2312" w:cs="仿宋_GB2312"/>
          <w:snapToGrid w:val="0"/>
          <w:color w:val="000000"/>
          <w:kern w:val="0"/>
          <w:sz w:val="32"/>
          <w:szCs w:val="32"/>
          <w:shd w:val="clear" w:color="auto" w:fill="FFFFFF"/>
        </w:rPr>
        <w:t>。如公示有异议，由</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农业农村局调查核实并作出处理。</w:t>
      </w:r>
    </w:p>
    <w:p>
      <w:pPr>
        <w:shd w:val="solid" w:color="FFFFFF" w:fill="auto"/>
        <w:adjustRightInd w:val="0"/>
        <w:snapToGrid w:val="0"/>
        <w:spacing w:line="560" w:lineRule="exact"/>
        <w:ind w:firstLine="645"/>
        <w:rPr>
          <w:rFonts w:hint="eastAsia" w:ascii="黑体" w:hAnsi="黑体" w:eastAsia="黑体" w:cs="黑体"/>
          <w:bCs/>
          <w:snapToGrid w:val="0"/>
          <w:color w:val="000000"/>
          <w:kern w:val="0"/>
          <w:sz w:val="32"/>
          <w:szCs w:val="32"/>
          <w:shd w:val="clear" w:color="auto" w:fill="FFFFFF"/>
        </w:rPr>
      </w:pPr>
      <w:r>
        <w:rPr>
          <w:rFonts w:hint="eastAsia" w:ascii="黑体" w:hAnsi="黑体" w:eastAsia="黑体" w:cs="黑体"/>
          <w:bCs/>
          <w:snapToGrid w:val="0"/>
          <w:color w:val="000000"/>
          <w:kern w:val="0"/>
          <w:sz w:val="32"/>
          <w:szCs w:val="32"/>
          <w:shd w:val="clear" w:color="auto" w:fill="FFFFFF"/>
        </w:rPr>
        <w:t>四、运行监测</w:t>
      </w:r>
    </w:p>
    <w:p>
      <w:pPr>
        <w:shd w:val="solid" w:color="FFFFFF" w:fill="auto"/>
        <w:adjustRightInd w:val="0"/>
        <w:snapToGrid w:val="0"/>
        <w:spacing w:line="560" w:lineRule="exact"/>
        <w:ind w:firstLine="640" w:firstLineChars="200"/>
        <w:rPr>
          <w:rFonts w:hint="eastAsia" w:ascii="楷体" w:hAnsi="楷体" w:eastAsia="楷体" w:cs="楷体"/>
          <w:snapToGrid w:val="0"/>
          <w:color w:val="000000"/>
          <w:kern w:val="0"/>
          <w:sz w:val="32"/>
          <w:szCs w:val="32"/>
          <w:shd w:val="clear" w:color="auto" w:fill="FFFFFF"/>
        </w:rPr>
      </w:pPr>
      <w:r>
        <w:rPr>
          <w:rFonts w:hint="eastAsia" w:ascii="楷体" w:hAnsi="楷体" w:eastAsia="楷体" w:cs="楷体"/>
          <w:snapToGrid w:val="0"/>
          <w:color w:val="000000"/>
          <w:kern w:val="0"/>
          <w:sz w:val="32"/>
          <w:szCs w:val="32"/>
          <w:shd w:val="clear" w:color="auto" w:fill="FFFFFF"/>
        </w:rPr>
        <w:t>（一）年度生产经营情况调查</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lang w:eastAsia="zh-CN"/>
        </w:rPr>
        <w:t>根据市农业农村局工作安排，区</w:t>
      </w:r>
      <w:r>
        <w:rPr>
          <w:rFonts w:hint="eastAsia" w:ascii="仿宋_GB2312" w:hAnsi="仿宋_GB2312" w:eastAsia="仿宋_GB2312" w:cs="仿宋_GB2312"/>
          <w:snapToGrid w:val="0"/>
          <w:color w:val="000000"/>
          <w:kern w:val="0"/>
          <w:sz w:val="32"/>
          <w:szCs w:val="32"/>
          <w:shd w:val="clear" w:color="auto" w:fill="FFFFFF"/>
        </w:rPr>
        <w:t>农业龙头企业</w:t>
      </w:r>
      <w:r>
        <w:rPr>
          <w:rFonts w:hint="eastAsia" w:ascii="仿宋_GB2312" w:hAnsi="仿宋_GB2312" w:eastAsia="仿宋_GB2312" w:cs="仿宋_GB2312"/>
          <w:snapToGrid w:val="0"/>
          <w:color w:val="000000"/>
          <w:kern w:val="0"/>
          <w:sz w:val="32"/>
          <w:szCs w:val="32"/>
          <w:shd w:val="clear" w:color="auto" w:fill="FFFFFF"/>
          <w:lang w:eastAsia="zh-CN"/>
        </w:rPr>
        <w:t>每年须在</w:t>
      </w:r>
      <w:r>
        <w:rPr>
          <w:rFonts w:hint="eastAsia" w:ascii="仿宋_GB2312" w:hAnsi="仿宋_GB2312" w:eastAsia="仿宋_GB2312" w:cs="仿宋_GB2312"/>
          <w:color w:val="auto"/>
          <w:kern w:val="0"/>
          <w:sz w:val="32"/>
          <w:szCs w:val="32"/>
          <w:highlight w:val="none"/>
          <w:lang w:val="en-US" w:eastAsia="zh-CN" w:bidi="ar"/>
        </w:rPr>
        <w:t>广东省农业产业化管理系统（网址：https://dara.gd.gov.cn/nyjy/login.html）</w:t>
      </w:r>
      <w:r>
        <w:rPr>
          <w:rFonts w:hint="eastAsia" w:ascii="仿宋_GB2312" w:hAnsi="仿宋_GB2312" w:eastAsia="仿宋_GB2312" w:cs="仿宋_GB2312"/>
          <w:snapToGrid w:val="0"/>
          <w:color w:val="000000"/>
          <w:kern w:val="0"/>
          <w:sz w:val="32"/>
          <w:szCs w:val="32"/>
          <w:shd w:val="clear" w:color="auto" w:fill="FFFFFF"/>
        </w:rPr>
        <w:t>填报企业经营发展情况统计</w:t>
      </w:r>
      <w:r>
        <w:rPr>
          <w:rFonts w:hint="eastAsia" w:ascii="仿宋_GB2312" w:hAnsi="仿宋_GB2312" w:eastAsia="仿宋_GB2312" w:cs="仿宋_GB2312"/>
          <w:snapToGrid w:val="0"/>
          <w:color w:val="000000"/>
          <w:kern w:val="0"/>
          <w:sz w:val="32"/>
          <w:szCs w:val="32"/>
          <w:shd w:val="clear" w:color="auto" w:fill="FFFFFF"/>
          <w:lang w:eastAsia="zh-CN"/>
        </w:rPr>
        <w:t>数据</w:t>
      </w:r>
      <w:r>
        <w:rPr>
          <w:rFonts w:hint="eastAsia" w:ascii="仿宋_GB2312" w:hAnsi="仿宋_GB2312" w:eastAsia="仿宋_GB2312" w:cs="仿宋_GB2312"/>
          <w:snapToGrid w:val="0"/>
          <w:color w:val="000000"/>
          <w:kern w:val="0"/>
          <w:sz w:val="32"/>
          <w:szCs w:val="32"/>
          <w:shd w:val="clear" w:color="auto" w:fill="FFFFFF"/>
        </w:rPr>
        <w:t>。</w:t>
      </w:r>
    </w:p>
    <w:p>
      <w:pPr>
        <w:shd w:val="solid" w:color="FFFFFF" w:fill="auto"/>
        <w:adjustRightInd w:val="0"/>
        <w:snapToGrid w:val="0"/>
        <w:spacing w:line="560" w:lineRule="exact"/>
        <w:ind w:firstLine="640" w:firstLineChars="200"/>
        <w:jc w:val="left"/>
        <w:rPr>
          <w:rFonts w:hint="eastAsia" w:ascii="仿宋_GB2312" w:hAnsi="仿宋_GB2312" w:eastAsia="仿宋_GB2312" w:cs="仿宋_GB2312"/>
          <w:snapToGrid w:val="0"/>
          <w:color w:val="000000"/>
          <w:kern w:val="0"/>
          <w:sz w:val="32"/>
          <w:szCs w:val="32"/>
          <w:shd w:val="clear" w:color="auto" w:fill="FFFFFF"/>
        </w:rPr>
      </w:pPr>
      <w:r>
        <w:rPr>
          <w:rFonts w:hint="eastAsia" w:ascii="楷体" w:hAnsi="楷体" w:eastAsia="楷体" w:cs="楷体"/>
          <w:snapToGrid w:val="0"/>
          <w:color w:val="000000"/>
          <w:kern w:val="0"/>
          <w:sz w:val="32"/>
          <w:szCs w:val="32"/>
          <w:shd w:val="clear" w:color="auto" w:fill="FFFFFF"/>
        </w:rPr>
        <w:t>(二）定期运行监测</w:t>
      </w:r>
      <w:r>
        <w:rPr>
          <w:rFonts w:hint="eastAsia" w:ascii="楷体" w:hAnsi="楷体" w:eastAsia="楷体" w:cs="楷体"/>
          <w:snapToGrid w:val="0"/>
          <w:color w:val="000000"/>
          <w:kern w:val="0"/>
          <w:sz w:val="32"/>
          <w:szCs w:val="32"/>
          <w:shd w:val="clear" w:color="auto" w:fill="FFFFFF"/>
        </w:rPr>
        <w:br w:type="textWrapping"/>
      </w:r>
      <w:r>
        <w:rPr>
          <w:rFonts w:hint="eastAsia" w:ascii="仿宋_GB2312" w:hAnsi="仿宋_GB2312" w:eastAsia="仿宋_GB2312" w:cs="仿宋_GB2312"/>
          <w:snapToGrid w:val="0"/>
          <w:color w:val="000000"/>
          <w:kern w:val="0"/>
          <w:sz w:val="32"/>
          <w:szCs w:val="32"/>
          <w:shd w:val="clear" w:color="auto" w:fill="FFFFFF"/>
        </w:rPr>
        <w:t>　　对</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农业龙头企业实行每3年一次的运行</w:t>
      </w:r>
      <w:r>
        <w:rPr>
          <w:rFonts w:hint="eastAsia" w:ascii="仿宋_GB2312" w:hAnsi="仿宋_GB2312" w:eastAsia="仿宋_GB2312" w:cs="仿宋_GB2312"/>
          <w:bCs/>
          <w:snapToGrid w:val="0"/>
          <w:color w:val="000000"/>
          <w:kern w:val="0"/>
          <w:sz w:val="32"/>
          <w:szCs w:val="32"/>
          <w:shd w:val="clear" w:color="auto" w:fill="FFFFFF"/>
        </w:rPr>
        <w:t>监测</w:t>
      </w:r>
      <w:r>
        <w:rPr>
          <w:rFonts w:hint="eastAsia" w:ascii="仿宋_GB2312" w:hAnsi="仿宋_GB2312" w:eastAsia="仿宋_GB2312" w:cs="仿宋_GB2312"/>
          <w:bCs/>
          <w:snapToGrid w:val="0"/>
          <w:color w:val="000000"/>
          <w:kern w:val="0"/>
          <w:sz w:val="32"/>
          <w:szCs w:val="32"/>
          <w:shd w:val="clear" w:color="auto" w:fill="FFFFFF"/>
          <w:lang w:eastAsia="zh-CN"/>
        </w:rPr>
        <w:t>。</w:t>
      </w:r>
      <w:r>
        <w:rPr>
          <w:rFonts w:hint="eastAsia" w:ascii="仿宋_GB2312" w:hAnsi="仿宋_GB2312" w:eastAsia="仿宋_GB2312" w:cs="仿宋_GB2312"/>
          <w:bCs/>
          <w:snapToGrid w:val="0"/>
          <w:color w:val="000000"/>
          <w:kern w:val="0"/>
          <w:sz w:val="32"/>
          <w:szCs w:val="32"/>
          <w:shd w:val="clear" w:color="auto" w:fill="FFFFFF"/>
        </w:rPr>
        <w:t>监测程序参照申报审核及认定程序（企业填写附件</w:t>
      </w:r>
      <w:r>
        <w:rPr>
          <w:rFonts w:hint="eastAsia" w:ascii="仿宋_GB2312" w:hAnsi="仿宋_GB2312" w:eastAsia="仿宋_GB2312" w:cs="仿宋_GB2312"/>
          <w:bCs/>
          <w:snapToGrid w:val="0"/>
          <w:color w:val="000000"/>
          <w:kern w:val="0"/>
          <w:sz w:val="32"/>
          <w:szCs w:val="32"/>
          <w:shd w:val="clear" w:color="auto" w:fill="FFFFFF"/>
          <w:lang w:val="en-US" w:eastAsia="zh-CN"/>
        </w:rPr>
        <w:t>3</w:t>
      </w:r>
      <w:r>
        <w:rPr>
          <w:rFonts w:hint="eastAsia" w:ascii="仿宋_GB2312" w:hAnsi="仿宋_GB2312" w:eastAsia="仿宋_GB2312" w:cs="仿宋_GB2312"/>
          <w:bCs/>
          <w:snapToGrid w:val="0"/>
          <w:color w:val="000000"/>
          <w:kern w:val="0"/>
          <w:sz w:val="32"/>
          <w:szCs w:val="32"/>
          <w:shd w:val="clear" w:color="auto" w:fill="FFFFFF"/>
        </w:rPr>
        <w:t>《</w:t>
      </w:r>
      <w:r>
        <w:rPr>
          <w:rFonts w:hint="eastAsia" w:ascii="仿宋_GB2312" w:hAnsi="仿宋_GB2312" w:eastAsia="仿宋_GB2312" w:cs="仿宋_GB2312"/>
          <w:bCs/>
          <w:snapToGrid w:val="0"/>
          <w:color w:val="000000"/>
          <w:kern w:val="0"/>
          <w:sz w:val="32"/>
          <w:szCs w:val="32"/>
          <w:shd w:val="clear" w:color="auto" w:fill="FFFFFF"/>
          <w:lang w:eastAsia="zh-CN"/>
        </w:rPr>
        <w:t>潮阳区</w:t>
      </w:r>
      <w:r>
        <w:rPr>
          <w:rFonts w:hint="eastAsia" w:ascii="仿宋_GB2312" w:hAnsi="仿宋_GB2312" w:eastAsia="仿宋_GB2312" w:cs="仿宋_GB2312"/>
          <w:bCs/>
          <w:snapToGrid w:val="0"/>
          <w:color w:val="000000"/>
          <w:kern w:val="0"/>
          <w:sz w:val="32"/>
          <w:szCs w:val="32"/>
          <w:shd w:val="clear" w:color="auto" w:fill="FFFFFF"/>
        </w:rPr>
        <w:t>农业龙头企业监测表》，所需材料适当简化），</w:t>
      </w:r>
      <w:r>
        <w:rPr>
          <w:rFonts w:hint="eastAsia" w:ascii="仿宋_GB2312" w:hAnsi="仿宋_GB2312" w:eastAsia="仿宋_GB2312" w:cs="仿宋_GB2312"/>
          <w:bCs/>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农业龙头企业监测标准与认定标准相一致，包括6方面指标（具体详见附件1），以百分制计分，综合得分75分及以上的为合格。</w:t>
      </w:r>
      <w:r>
        <w:rPr>
          <w:rFonts w:hint="eastAsia" w:ascii="仿宋_GB2312" w:hAnsi="仿宋_GB2312" w:eastAsia="仿宋_GB2312" w:cs="仿宋_GB2312"/>
          <w:bCs/>
          <w:snapToGrid w:val="0"/>
          <w:color w:val="000000"/>
          <w:kern w:val="0"/>
          <w:sz w:val="32"/>
          <w:szCs w:val="32"/>
          <w:shd w:val="clear" w:color="auto" w:fill="FFFFFF"/>
        </w:rPr>
        <w:t>由</w:t>
      </w:r>
      <w:r>
        <w:rPr>
          <w:rFonts w:hint="eastAsia" w:ascii="仿宋_GB2312" w:hAnsi="仿宋_GB2312" w:eastAsia="仿宋_GB2312" w:cs="仿宋_GB2312"/>
          <w:bCs/>
          <w:snapToGrid w:val="0"/>
          <w:color w:val="000000"/>
          <w:kern w:val="0"/>
          <w:sz w:val="32"/>
          <w:szCs w:val="32"/>
          <w:shd w:val="clear" w:color="auto" w:fill="FFFFFF"/>
          <w:lang w:eastAsia="zh-CN"/>
        </w:rPr>
        <w:t>区</w:t>
      </w:r>
      <w:r>
        <w:rPr>
          <w:rFonts w:hint="eastAsia" w:ascii="仿宋_GB2312" w:hAnsi="仿宋_GB2312" w:eastAsia="仿宋_GB2312" w:cs="仿宋_GB2312"/>
          <w:bCs/>
          <w:snapToGrid w:val="0"/>
          <w:color w:val="000000"/>
          <w:kern w:val="0"/>
          <w:sz w:val="32"/>
          <w:szCs w:val="32"/>
          <w:shd w:val="clear" w:color="auto" w:fill="FFFFFF"/>
        </w:rPr>
        <w:t>农业</w:t>
      </w:r>
      <w:r>
        <w:rPr>
          <w:rFonts w:hint="eastAsia" w:ascii="仿宋_GB2312" w:hAnsi="仿宋_GB2312" w:eastAsia="仿宋_GB2312" w:cs="仿宋_GB2312"/>
          <w:snapToGrid w:val="0"/>
          <w:color w:val="000000"/>
          <w:kern w:val="0"/>
          <w:sz w:val="32"/>
          <w:szCs w:val="32"/>
          <w:shd w:val="clear" w:color="auto" w:fill="FFFFFF"/>
        </w:rPr>
        <w:t>农村</w:t>
      </w:r>
      <w:r>
        <w:rPr>
          <w:rFonts w:hint="eastAsia" w:ascii="仿宋_GB2312" w:hAnsi="仿宋_GB2312" w:eastAsia="仿宋_GB2312" w:cs="仿宋_GB2312"/>
          <w:bCs/>
          <w:snapToGrid w:val="0"/>
          <w:color w:val="000000"/>
          <w:kern w:val="0"/>
          <w:sz w:val="32"/>
          <w:szCs w:val="32"/>
          <w:shd w:val="clear" w:color="auto" w:fill="FFFFFF"/>
        </w:rPr>
        <w:t>局组织实施，并把</w:t>
      </w:r>
      <w:r>
        <w:rPr>
          <w:rFonts w:hint="eastAsia" w:ascii="仿宋_GB2312" w:hAnsi="仿宋_GB2312" w:eastAsia="仿宋_GB2312" w:cs="仿宋_GB2312"/>
          <w:snapToGrid w:val="0"/>
          <w:color w:val="000000"/>
          <w:kern w:val="0"/>
          <w:sz w:val="32"/>
          <w:szCs w:val="32"/>
          <w:shd w:val="clear" w:color="auto" w:fill="FFFFFF"/>
        </w:rPr>
        <w:t>监测结果报请</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bCs/>
          <w:snapToGrid w:val="0"/>
          <w:color w:val="000000"/>
          <w:kern w:val="0"/>
          <w:sz w:val="32"/>
          <w:szCs w:val="32"/>
          <w:shd w:val="clear" w:color="auto" w:fill="FFFFFF"/>
        </w:rPr>
        <w:t>政府确认。</w:t>
      </w:r>
      <w:r>
        <w:rPr>
          <w:rFonts w:hint="eastAsia" w:ascii="仿宋_GB2312" w:hAnsi="仿宋_GB2312" w:eastAsia="仿宋_GB2312" w:cs="仿宋_GB2312"/>
          <w:snapToGrid w:val="0"/>
          <w:color w:val="000000"/>
          <w:kern w:val="0"/>
          <w:sz w:val="32"/>
          <w:szCs w:val="32"/>
          <w:shd w:val="clear" w:color="auto" w:fill="FFFFFF"/>
        </w:rPr>
        <w:t>对监测不合格的企业，取消其“</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shd w:val="clear" w:color="auto" w:fill="FFFFFF"/>
        </w:rPr>
        <w:t>农业龙头企业”资格。连续两次监测合格的</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农业龙头企业，下一监测年度免予监测。</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bCs/>
          <w:snapToGrid w:val="0"/>
          <w:color w:val="000000"/>
          <w:kern w:val="0"/>
          <w:sz w:val="32"/>
          <w:szCs w:val="32"/>
          <w:shd w:val="clear" w:color="auto" w:fill="FFFFFF"/>
        </w:rPr>
        <w:t>已取得</w:t>
      </w:r>
      <w:r>
        <w:rPr>
          <w:rFonts w:hint="eastAsia" w:ascii="仿宋_GB2312" w:hAnsi="仿宋_GB2312" w:eastAsia="仿宋_GB2312" w:cs="仿宋_GB2312"/>
          <w:bCs/>
          <w:snapToGrid w:val="0"/>
          <w:color w:val="000000"/>
          <w:kern w:val="0"/>
          <w:sz w:val="32"/>
          <w:szCs w:val="32"/>
          <w:shd w:val="clear" w:color="auto" w:fill="FFFFFF"/>
          <w:lang w:eastAsia="zh-CN"/>
        </w:rPr>
        <w:t>市</w:t>
      </w:r>
      <w:r>
        <w:rPr>
          <w:rFonts w:hint="eastAsia" w:ascii="仿宋_GB2312" w:hAnsi="仿宋_GB2312" w:eastAsia="仿宋_GB2312" w:cs="仿宋_GB2312"/>
          <w:bCs/>
          <w:snapToGrid w:val="0"/>
          <w:color w:val="000000"/>
          <w:kern w:val="0"/>
          <w:sz w:val="32"/>
          <w:szCs w:val="32"/>
          <w:shd w:val="clear" w:color="auto" w:fill="FFFFFF"/>
        </w:rPr>
        <w:t>级农业龙头企业称号的</w:t>
      </w:r>
      <w:r>
        <w:rPr>
          <w:rFonts w:hint="eastAsia" w:ascii="仿宋_GB2312" w:hAnsi="仿宋_GB2312" w:eastAsia="仿宋_GB2312" w:cs="仿宋_GB2312"/>
          <w:bCs/>
          <w:snapToGrid w:val="0"/>
          <w:color w:val="000000"/>
          <w:kern w:val="0"/>
          <w:sz w:val="32"/>
          <w:szCs w:val="32"/>
          <w:shd w:val="clear" w:color="auto" w:fill="FFFFFF"/>
          <w:lang w:eastAsia="zh-CN"/>
        </w:rPr>
        <w:t>区</w:t>
      </w:r>
      <w:r>
        <w:rPr>
          <w:rFonts w:hint="eastAsia" w:ascii="仿宋_GB2312" w:hAnsi="仿宋_GB2312" w:eastAsia="仿宋_GB2312" w:cs="仿宋_GB2312"/>
          <w:bCs/>
          <w:snapToGrid w:val="0"/>
          <w:color w:val="000000"/>
          <w:kern w:val="0"/>
          <w:sz w:val="32"/>
          <w:szCs w:val="32"/>
          <w:shd w:val="clear" w:color="auto" w:fill="FFFFFF"/>
        </w:rPr>
        <w:t>级</w:t>
      </w:r>
      <w:r>
        <w:rPr>
          <w:rFonts w:hint="eastAsia" w:ascii="仿宋_GB2312" w:hAnsi="仿宋_GB2312" w:eastAsia="仿宋_GB2312" w:cs="仿宋_GB2312"/>
          <w:snapToGrid w:val="0"/>
          <w:color w:val="000000"/>
          <w:kern w:val="0"/>
          <w:sz w:val="32"/>
          <w:szCs w:val="32"/>
          <w:shd w:val="clear" w:color="auto" w:fill="FFFFFF"/>
        </w:rPr>
        <w:t>农业龙头企业由</w:t>
      </w:r>
      <w:r>
        <w:rPr>
          <w:rFonts w:hint="eastAsia" w:ascii="仿宋_GB2312" w:hAnsi="仿宋_GB2312" w:eastAsia="仿宋_GB2312" w:cs="仿宋_GB2312"/>
          <w:snapToGrid w:val="0"/>
          <w:color w:val="000000"/>
          <w:kern w:val="0"/>
          <w:sz w:val="32"/>
          <w:szCs w:val="32"/>
          <w:shd w:val="clear" w:color="auto" w:fill="FFFFFF"/>
          <w:lang w:eastAsia="zh-CN"/>
        </w:rPr>
        <w:t>市</w:t>
      </w:r>
      <w:r>
        <w:rPr>
          <w:rFonts w:hint="eastAsia" w:ascii="仿宋_GB2312" w:hAnsi="仿宋_GB2312" w:eastAsia="仿宋_GB2312" w:cs="仿宋_GB2312"/>
          <w:snapToGrid w:val="0"/>
          <w:color w:val="000000"/>
          <w:kern w:val="0"/>
          <w:sz w:val="32"/>
          <w:szCs w:val="32"/>
          <w:shd w:val="clear" w:color="auto" w:fill="FFFFFF"/>
        </w:rPr>
        <w:t>农业农村</w:t>
      </w:r>
      <w:r>
        <w:rPr>
          <w:rFonts w:hint="eastAsia" w:ascii="仿宋_GB2312" w:hAnsi="仿宋_GB2312" w:eastAsia="仿宋_GB2312" w:cs="仿宋_GB2312"/>
          <w:snapToGrid w:val="0"/>
          <w:color w:val="000000"/>
          <w:kern w:val="0"/>
          <w:sz w:val="32"/>
          <w:szCs w:val="32"/>
          <w:shd w:val="clear" w:color="auto" w:fill="FFFFFF"/>
          <w:lang w:eastAsia="zh-CN"/>
        </w:rPr>
        <w:t>局</w:t>
      </w:r>
      <w:r>
        <w:rPr>
          <w:rFonts w:hint="eastAsia" w:ascii="仿宋_GB2312" w:hAnsi="仿宋_GB2312" w:eastAsia="仿宋_GB2312" w:cs="仿宋_GB2312"/>
          <w:snapToGrid w:val="0"/>
          <w:color w:val="000000"/>
          <w:kern w:val="0"/>
          <w:sz w:val="32"/>
          <w:szCs w:val="32"/>
          <w:shd w:val="clear" w:color="auto" w:fill="FFFFFF"/>
        </w:rPr>
        <w:t>统一组织监测，不再单独纳入</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级的监测范围。</w:t>
      </w:r>
    </w:p>
    <w:p>
      <w:pPr>
        <w:shd w:val="solid" w:color="FFFFFF" w:fill="auto"/>
        <w:adjustRightInd w:val="0"/>
        <w:snapToGrid w:val="0"/>
        <w:spacing w:line="560" w:lineRule="exact"/>
        <w:ind w:firstLine="645"/>
        <w:rPr>
          <w:rFonts w:hint="eastAsia" w:ascii="黑体" w:hAnsi="黑体" w:eastAsia="黑体" w:cs="黑体"/>
          <w:bCs/>
          <w:snapToGrid w:val="0"/>
          <w:color w:val="000000"/>
          <w:kern w:val="0"/>
          <w:sz w:val="32"/>
          <w:szCs w:val="32"/>
          <w:shd w:val="clear" w:color="auto" w:fill="FFFFFF"/>
        </w:rPr>
      </w:pPr>
      <w:r>
        <w:rPr>
          <w:rFonts w:hint="eastAsia" w:ascii="黑体" w:hAnsi="黑体" w:eastAsia="黑体" w:cs="黑体"/>
          <w:bCs/>
          <w:snapToGrid w:val="0"/>
          <w:color w:val="000000"/>
          <w:kern w:val="0"/>
          <w:sz w:val="32"/>
          <w:szCs w:val="32"/>
          <w:shd w:val="clear" w:color="auto" w:fill="FFFFFF"/>
        </w:rPr>
        <w:t>五、违法违规情况处理</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有下列行为之一的企业，不得评为</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农业龙头企业；已被评为</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农业龙头企业的取消其资格，并在3年内不得申报</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1．被税务部门查实，有偷、逃、骗、抗税违法行为的；</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2．由于防范措施不力或防范不当，致使发生重大安全事故，造成生命和财产重大损失的；</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3．生产假冒伪劣产品，经市场监督管理等部门查实并予以处罚的；</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4．</w:t>
      </w:r>
      <w:r>
        <w:rPr>
          <w:rFonts w:hint="eastAsia" w:ascii="仿宋_GB2312" w:hAnsi="仿宋_GB2312" w:eastAsia="仿宋_GB2312" w:cs="仿宋_GB2312"/>
          <w:snapToGrid w:val="0"/>
          <w:color w:val="000000"/>
          <w:kern w:val="0"/>
          <w:sz w:val="32"/>
          <w:szCs w:val="32"/>
          <w:shd w:val="clear" w:color="auto" w:fill="FFFFFF"/>
          <w:lang w:val="en-US" w:eastAsia="zh-CN"/>
        </w:rPr>
        <w:t>近2年内因违反环保法律法规被生态环境部门以处罚的</w:t>
      </w:r>
      <w:r>
        <w:rPr>
          <w:rFonts w:hint="eastAsia" w:ascii="仿宋_GB2312" w:hAnsi="仿宋_GB2312" w:eastAsia="仿宋_GB2312" w:cs="仿宋_GB2312"/>
          <w:snapToGrid w:val="0"/>
          <w:color w:val="000000"/>
          <w:kern w:val="0"/>
          <w:sz w:val="32"/>
          <w:szCs w:val="32"/>
          <w:shd w:val="clear" w:color="auto" w:fill="FFFFFF"/>
        </w:rPr>
        <w:t>；</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5．提供虚假材料的；</w:t>
      </w:r>
    </w:p>
    <w:p>
      <w:pPr>
        <w:shd w:val="solid" w:color="FFFFFF" w:fill="auto"/>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6．其他违反国家法律、法规和政策行为的。</w:t>
      </w:r>
    </w:p>
    <w:p>
      <w:pPr>
        <w:shd w:val="solid" w:color="FFFFFF" w:fill="auto"/>
        <w:adjustRightInd w:val="0"/>
        <w:snapToGrid w:val="0"/>
        <w:spacing w:line="560" w:lineRule="exact"/>
        <w:ind w:firstLine="640" w:firstLineChars="200"/>
        <w:rPr>
          <w:rFonts w:hint="eastAsia" w:ascii="黑体" w:hAnsi="黑体" w:eastAsia="黑体" w:cs="黑体"/>
          <w:bCs/>
          <w:snapToGrid w:val="0"/>
          <w:color w:val="000000"/>
          <w:kern w:val="0"/>
          <w:sz w:val="32"/>
          <w:szCs w:val="32"/>
          <w:shd w:val="clear" w:color="auto" w:fill="FFFFFF"/>
        </w:rPr>
      </w:pPr>
      <w:r>
        <w:rPr>
          <w:rFonts w:hint="eastAsia" w:ascii="黑体" w:hAnsi="黑体" w:eastAsia="黑体" w:cs="黑体"/>
          <w:bCs/>
          <w:snapToGrid w:val="0"/>
          <w:color w:val="000000"/>
          <w:kern w:val="0"/>
          <w:sz w:val="32"/>
          <w:szCs w:val="32"/>
          <w:shd w:val="clear" w:color="auto" w:fill="FFFFFF"/>
        </w:rPr>
        <w:t>六、附则</w:t>
      </w:r>
    </w:p>
    <w:p>
      <w:pPr>
        <w:shd w:val="solid" w:color="FFFFFF" w:fill="auto"/>
        <w:adjustRightInd w:val="0"/>
        <w:snapToGrid w:val="0"/>
        <w:spacing w:line="560" w:lineRule="exact"/>
        <w:ind w:firstLine="640" w:firstLineChars="200"/>
        <w:jc w:val="left"/>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（一）</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农业龙头企业更改企业名称，应提供营业执照等有关材料，报</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农业农村局审核确认后，通报有关单位。</w:t>
      </w:r>
    </w:p>
    <w:p>
      <w:pPr>
        <w:shd w:val="solid" w:color="FFFFFF" w:fill="auto"/>
        <w:adjustRightInd w:val="0"/>
        <w:snapToGrid w:val="0"/>
        <w:spacing w:line="560" w:lineRule="exact"/>
        <w:jc w:val="left"/>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 xml:space="preserve">    （二）本办法由</w:t>
      </w:r>
      <w:r>
        <w:rPr>
          <w:rFonts w:hint="eastAsia" w:ascii="仿宋_GB2312" w:hAnsi="仿宋_GB2312" w:eastAsia="仿宋_GB2312" w:cs="仿宋_GB2312"/>
          <w:snapToGrid w:val="0"/>
          <w:color w:val="000000"/>
          <w:kern w:val="0"/>
          <w:sz w:val="32"/>
          <w:szCs w:val="32"/>
          <w:shd w:val="clear" w:color="auto" w:fill="FFFFFF"/>
          <w:lang w:eastAsia="zh-CN"/>
        </w:rPr>
        <w:t>区</w:t>
      </w:r>
      <w:r>
        <w:rPr>
          <w:rFonts w:hint="eastAsia" w:ascii="仿宋_GB2312" w:hAnsi="仿宋_GB2312" w:eastAsia="仿宋_GB2312" w:cs="仿宋_GB2312"/>
          <w:snapToGrid w:val="0"/>
          <w:color w:val="000000"/>
          <w:kern w:val="0"/>
          <w:sz w:val="32"/>
          <w:szCs w:val="32"/>
          <w:shd w:val="clear" w:color="auto" w:fill="FFFFFF"/>
        </w:rPr>
        <w:t>农业农村局负责解释。</w:t>
      </w:r>
    </w:p>
    <w:p>
      <w:pPr>
        <w:shd w:val="solid" w:color="FFFFFF" w:fill="auto"/>
        <w:adjustRightInd w:val="0"/>
        <w:snapToGrid w:val="0"/>
        <w:spacing w:line="560" w:lineRule="exact"/>
        <w:jc w:val="left"/>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 xml:space="preserve">    （三）本办法</w:t>
      </w:r>
      <w:r>
        <w:rPr>
          <w:rFonts w:hint="eastAsia" w:ascii="仿宋_GB2312" w:hAnsi="仿宋_GB2312" w:eastAsia="仿宋_GB2312" w:cs="仿宋_GB2312"/>
          <w:sz w:val="32"/>
          <w:szCs w:val="32"/>
        </w:rPr>
        <w:t>自</w:t>
      </w:r>
      <w:r>
        <w:rPr>
          <w:rFonts w:hint="eastAsia" w:ascii="仿宋_GB2312" w:hAnsi="仿宋_GB2312" w:eastAsia="仿宋_GB2312" w:cs="仿宋_GB2312"/>
          <w:snapToGrid w:val="0"/>
          <w:color w:val="000000"/>
          <w:kern w:val="0"/>
          <w:sz w:val="32"/>
          <w:szCs w:val="32"/>
          <w:shd w:val="clear" w:color="auto" w:fill="FFFFFF"/>
        </w:rPr>
        <w:t>202</w:t>
      </w:r>
      <w:r>
        <w:rPr>
          <w:rFonts w:hint="eastAsia" w:ascii="仿宋_GB2312" w:hAnsi="仿宋_GB2312" w:eastAsia="仿宋_GB2312" w:cs="仿宋_GB2312"/>
          <w:snapToGrid w:val="0"/>
          <w:color w:val="000000"/>
          <w:kern w:val="0"/>
          <w:sz w:val="32"/>
          <w:szCs w:val="32"/>
          <w:shd w:val="clear" w:color="auto" w:fill="FFFFFF"/>
          <w:lang w:val="en-US" w:eastAsia="zh-CN"/>
        </w:rPr>
        <w:t>4</w:t>
      </w:r>
      <w:r>
        <w:rPr>
          <w:rFonts w:hint="eastAsia" w:ascii="仿宋_GB2312" w:hAnsi="仿宋_GB2312" w:eastAsia="仿宋_GB2312" w:cs="仿宋_GB2312"/>
          <w:snapToGrid w:val="0"/>
          <w:color w:val="000000"/>
          <w:kern w:val="0"/>
          <w:sz w:val="32"/>
          <w:szCs w:val="32"/>
          <w:shd w:val="clear" w:color="auto" w:fill="FFFFFF"/>
        </w:rPr>
        <w:t>年</w:t>
      </w:r>
      <w:r>
        <w:rPr>
          <w:rFonts w:hint="eastAsia" w:ascii="仿宋_GB2312" w:hAnsi="仿宋_GB2312" w:eastAsia="仿宋_GB2312" w:cs="仿宋_GB2312"/>
          <w:snapToGrid w:val="0"/>
          <w:color w:val="000000"/>
          <w:kern w:val="0"/>
          <w:sz w:val="32"/>
          <w:szCs w:val="32"/>
          <w:shd w:val="clear" w:color="auto" w:fill="FFFFFF"/>
          <w:lang w:val="en-US" w:eastAsia="zh-CN"/>
        </w:rPr>
        <w:t xml:space="preserve">  </w:t>
      </w:r>
      <w:r>
        <w:rPr>
          <w:rFonts w:hint="eastAsia" w:ascii="仿宋_GB2312" w:hAnsi="仿宋_GB2312" w:eastAsia="仿宋_GB2312" w:cs="仿宋_GB2312"/>
          <w:snapToGrid w:val="0"/>
          <w:color w:val="000000"/>
          <w:kern w:val="0"/>
          <w:sz w:val="32"/>
          <w:szCs w:val="32"/>
          <w:shd w:val="clear" w:color="auto" w:fill="FFFFFF"/>
        </w:rPr>
        <w:t>月</w:t>
      </w:r>
      <w:r>
        <w:rPr>
          <w:rFonts w:hint="eastAsia" w:ascii="仿宋_GB2312" w:hAnsi="仿宋_GB2312" w:eastAsia="仿宋_GB2312" w:cs="仿宋_GB2312"/>
          <w:snapToGrid w:val="0"/>
          <w:color w:val="000000"/>
          <w:kern w:val="0"/>
          <w:sz w:val="32"/>
          <w:szCs w:val="32"/>
          <w:shd w:val="clear" w:color="auto" w:fill="FFFFFF"/>
          <w:lang w:val="en-US" w:eastAsia="zh-CN"/>
        </w:rPr>
        <w:t xml:space="preserve">   </w:t>
      </w:r>
      <w:r>
        <w:rPr>
          <w:rFonts w:hint="eastAsia" w:ascii="仿宋_GB2312" w:hAnsi="仿宋_GB2312" w:eastAsia="仿宋_GB2312" w:cs="仿宋_GB2312"/>
          <w:snapToGrid w:val="0"/>
          <w:color w:val="000000"/>
          <w:kern w:val="0"/>
          <w:sz w:val="32"/>
          <w:szCs w:val="32"/>
          <w:shd w:val="clear" w:color="auto" w:fill="FFFFFF"/>
        </w:rPr>
        <w:t>日起施行。本办法印发后，原</w:t>
      </w:r>
      <w:r>
        <w:rPr>
          <w:rFonts w:hint="eastAsia" w:ascii="仿宋_GB2312" w:hAnsi="仿宋_GB2312" w:eastAsia="仿宋_GB2312" w:cs="仿宋_GB2312"/>
          <w:snapToGrid w:val="0"/>
          <w:color w:val="000000"/>
          <w:kern w:val="0"/>
          <w:sz w:val="32"/>
          <w:szCs w:val="32"/>
          <w:shd w:val="clear" w:color="auto" w:fill="FFFFFF"/>
          <w:lang w:eastAsia="zh-CN"/>
        </w:rPr>
        <w:t>潮阳区政府办</w:t>
      </w:r>
      <w:r>
        <w:rPr>
          <w:rFonts w:hint="eastAsia" w:ascii="仿宋_GB2312" w:hAnsi="仿宋_GB2312" w:eastAsia="仿宋_GB2312" w:cs="仿宋_GB2312"/>
          <w:snapToGrid w:val="0"/>
          <w:color w:val="000000"/>
          <w:kern w:val="0"/>
          <w:sz w:val="32"/>
          <w:szCs w:val="32"/>
          <w:shd w:val="clear" w:color="auto" w:fill="FFFFFF"/>
        </w:rPr>
        <w:t>印发的《</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shd w:val="clear" w:color="auto" w:fill="FFFFFF"/>
        </w:rPr>
        <w:t>农业龙头企业认定与监测办法》（汕</w:t>
      </w:r>
      <w:r>
        <w:rPr>
          <w:rFonts w:hint="eastAsia" w:ascii="仿宋_GB2312" w:hAnsi="仿宋_GB2312" w:eastAsia="仿宋_GB2312" w:cs="仿宋_GB2312"/>
          <w:snapToGrid w:val="0"/>
          <w:color w:val="000000"/>
          <w:kern w:val="0"/>
          <w:sz w:val="32"/>
          <w:szCs w:val="32"/>
          <w:shd w:val="clear" w:color="auto" w:fill="FFFFFF"/>
          <w:lang w:eastAsia="zh-CN"/>
        </w:rPr>
        <w:t>潮阳府办</w:t>
      </w:r>
      <w:r>
        <w:rPr>
          <w:rFonts w:hint="eastAsia" w:ascii="仿宋_GB2312" w:hAnsi="仿宋_GB2312" w:eastAsia="仿宋_GB2312" w:cs="仿宋_GB2312"/>
          <w:snapToGrid w:val="0"/>
          <w:color w:val="000000"/>
          <w:kern w:val="0"/>
          <w:sz w:val="32"/>
          <w:szCs w:val="32"/>
          <w:shd w:val="clear" w:color="auto" w:fill="FFFFFF"/>
        </w:rPr>
        <w:t>〔201</w:t>
      </w:r>
      <w:r>
        <w:rPr>
          <w:rFonts w:hint="eastAsia" w:ascii="仿宋_GB2312" w:hAnsi="仿宋_GB2312" w:eastAsia="仿宋_GB2312" w:cs="仿宋_GB2312"/>
          <w:snapToGrid w:val="0"/>
          <w:color w:val="000000"/>
          <w:kern w:val="0"/>
          <w:sz w:val="32"/>
          <w:szCs w:val="32"/>
          <w:shd w:val="clear" w:color="auto" w:fill="FFFFFF"/>
          <w:lang w:val="en-US" w:eastAsia="zh-CN"/>
        </w:rPr>
        <w:t>6</w:t>
      </w:r>
      <w:r>
        <w:rPr>
          <w:rFonts w:hint="eastAsia" w:ascii="仿宋_GB2312" w:hAnsi="仿宋_GB2312" w:eastAsia="仿宋_GB2312" w:cs="仿宋_GB2312"/>
          <w:snapToGrid w:val="0"/>
          <w:color w:val="000000"/>
          <w:kern w:val="0"/>
          <w:sz w:val="32"/>
          <w:szCs w:val="32"/>
          <w:shd w:val="clear" w:color="auto" w:fill="FFFFFF"/>
        </w:rPr>
        <w:t>〕1</w:t>
      </w:r>
      <w:r>
        <w:rPr>
          <w:rFonts w:hint="eastAsia" w:ascii="仿宋_GB2312" w:hAnsi="仿宋_GB2312" w:eastAsia="仿宋_GB2312" w:cs="仿宋_GB2312"/>
          <w:snapToGrid w:val="0"/>
          <w:color w:val="000000"/>
          <w:kern w:val="0"/>
          <w:sz w:val="32"/>
          <w:szCs w:val="32"/>
          <w:shd w:val="clear" w:color="auto" w:fill="FFFFFF"/>
          <w:lang w:val="en-US" w:eastAsia="zh-CN"/>
        </w:rPr>
        <w:t>0</w:t>
      </w:r>
      <w:r>
        <w:rPr>
          <w:rFonts w:hint="eastAsia" w:ascii="仿宋_GB2312" w:hAnsi="仿宋_GB2312" w:eastAsia="仿宋_GB2312" w:cs="仿宋_GB2312"/>
          <w:snapToGrid w:val="0"/>
          <w:color w:val="000000"/>
          <w:kern w:val="0"/>
          <w:sz w:val="32"/>
          <w:szCs w:val="32"/>
          <w:shd w:val="clear" w:color="auto" w:fill="FFFFFF"/>
        </w:rPr>
        <w:t>号）失效。</w:t>
      </w:r>
    </w:p>
    <w:p>
      <w:pPr>
        <w:shd w:val="solid" w:color="FFFFFF" w:fill="auto"/>
        <w:adjustRightInd w:val="0"/>
        <w:snapToGrid w:val="0"/>
        <w:spacing w:line="560" w:lineRule="exact"/>
        <w:jc w:val="left"/>
        <w:rPr>
          <w:rFonts w:hint="eastAsia" w:ascii="仿宋_GB2312" w:hAnsi="仿宋_GB2312" w:eastAsia="仿宋_GB2312" w:cs="仿宋_GB2312"/>
          <w:b/>
          <w:bCs/>
          <w:snapToGrid w:val="0"/>
          <w:color w:val="000000"/>
          <w:kern w:val="0"/>
          <w:sz w:val="32"/>
          <w:szCs w:val="32"/>
          <w:shd w:val="clear" w:color="auto" w:fill="FFFFFF"/>
        </w:rPr>
      </w:pPr>
    </w:p>
    <w:p>
      <w:pPr>
        <w:shd w:val="solid" w:color="FFFFFF" w:fill="auto"/>
        <w:adjustRightInd w:val="0"/>
        <w:snapToGrid w:val="0"/>
        <w:spacing w:line="560" w:lineRule="exact"/>
        <w:ind w:firstLine="640" w:firstLineChars="200"/>
        <w:jc w:val="left"/>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附件：1．</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shd w:val="clear" w:color="auto" w:fill="FFFFFF"/>
        </w:rPr>
        <w:t xml:space="preserve">农业龙头企业认定与监测指标         </w:t>
      </w:r>
    </w:p>
    <w:p>
      <w:pPr>
        <w:adjustRightInd w:val="0"/>
        <w:snapToGrid w:val="0"/>
        <w:spacing w:line="560" w:lineRule="exact"/>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 xml:space="preserve">          2</w:t>
      </w:r>
      <w:r>
        <w:rPr>
          <w:rFonts w:hint="eastAsia" w:ascii="仿宋_GB2312" w:hAnsi="仿宋_GB2312" w:eastAsia="仿宋_GB2312" w:cs="仿宋_GB2312"/>
          <w:snapToGrid w:val="0"/>
          <w:color w:val="000000"/>
          <w:kern w:val="0"/>
          <w:sz w:val="32"/>
          <w:szCs w:val="32"/>
          <w:shd w:val="clear" w:color="auto" w:fill="FFFFFF"/>
        </w:rPr>
        <w:t>．</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snapToGrid w:val="0"/>
          <w:color w:val="000000"/>
          <w:kern w:val="0"/>
          <w:sz w:val="32"/>
          <w:szCs w:val="32"/>
        </w:rPr>
        <w:t xml:space="preserve">农业龙头企业申报表 </w:t>
      </w:r>
    </w:p>
    <w:p>
      <w:pPr>
        <w:adjustRightInd w:val="0"/>
        <w:snapToGrid w:val="0"/>
        <w:spacing w:line="560" w:lineRule="exact"/>
        <w:rPr>
          <w:rFonts w:hint="eastAsia" w:ascii="仿宋_GB2312" w:hAnsi="仿宋_GB2312" w:eastAsia="仿宋_GB2312" w:cs="仿宋_GB2312"/>
          <w:bCs/>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rPr>
        <w:t xml:space="preserve">          3</w:t>
      </w:r>
      <w:r>
        <w:rPr>
          <w:rFonts w:hint="eastAsia" w:ascii="仿宋_GB2312" w:hAnsi="仿宋_GB2312" w:eastAsia="仿宋_GB2312" w:cs="仿宋_GB2312"/>
          <w:snapToGrid w:val="0"/>
          <w:color w:val="000000"/>
          <w:kern w:val="0"/>
          <w:sz w:val="32"/>
          <w:szCs w:val="32"/>
          <w:shd w:val="clear" w:color="auto" w:fill="FFFFFF"/>
        </w:rPr>
        <w:t>．</w:t>
      </w:r>
      <w:r>
        <w:rPr>
          <w:rFonts w:hint="eastAsia" w:ascii="仿宋_GB2312" w:hAnsi="仿宋_GB2312" w:eastAsia="仿宋_GB2312" w:cs="仿宋_GB2312"/>
          <w:snapToGrid w:val="0"/>
          <w:color w:val="000000"/>
          <w:kern w:val="0"/>
          <w:sz w:val="32"/>
          <w:szCs w:val="32"/>
          <w:shd w:val="clear" w:color="auto" w:fill="FFFFFF"/>
          <w:lang w:eastAsia="zh-CN"/>
        </w:rPr>
        <w:t>潮阳区</w:t>
      </w:r>
      <w:r>
        <w:rPr>
          <w:rFonts w:hint="eastAsia" w:ascii="仿宋_GB2312" w:hAnsi="仿宋_GB2312" w:eastAsia="仿宋_GB2312" w:cs="仿宋_GB2312"/>
          <w:bCs/>
          <w:snapToGrid w:val="0"/>
          <w:color w:val="000000"/>
          <w:kern w:val="0"/>
          <w:sz w:val="32"/>
          <w:szCs w:val="32"/>
          <w:shd w:val="clear" w:color="auto" w:fill="FFFFFF"/>
        </w:rPr>
        <w:t>农业龙头企业监测表</w:t>
      </w:r>
    </w:p>
    <w:p>
      <w:pPr>
        <w:spacing w:beforeLines="50" w:afterLines="50"/>
        <w:rPr>
          <w:rFonts w:hint="eastAsia" w:ascii="仿宋_GB2312" w:hAnsi="仿宋_GB2312" w:eastAsia="仿宋_GB2312" w:cs="仿宋_GB2312"/>
          <w:sz w:val="32"/>
          <w:szCs w:val="32"/>
        </w:rPr>
        <w:sectPr>
          <w:footerReference r:id="rId3" w:type="default"/>
          <w:pgSz w:w="11906" w:h="16838"/>
          <w:pgMar w:top="1871" w:right="1531" w:bottom="1417" w:left="1531" w:header="851" w:footer="964" w:gutter="0"/>
          <w:pgNumType w:fmt="numberInDash" w:start="1"/>
          <w:cols w:space="0" w:num="1"/>
          <w:docGrid w:type="lines" w:linePitch="595" w:charSpace="0"/>
        </w:sectPr>
      </w:pPr>
    </w:p>
    <w:p>
      <w:pPr>
        <w:spacing w:line="500" w:lineRule="exact"/>
        <w:rPr>
          <w:rFonts w:ascii="黑体" w:hAnsi="黑体" w:eastAsia="黑体"/>
          <w:bCs/>
          <w:sz w:val="32"/>
          <w:szCs w:val="32"/>
        </w:rPr>
      </w:pPr>
      <w:r>
        <w:rPr>
          <w:rFonts w:hint="eastAsia" w:ascii="黑体" w:hAnsi="黑体" w:eastAsia="黑体"/>
          <w:bCs/>
          <w:sz w:val="32"/>
          <w:szCs w:val="32"/>
        </w:rPr>
        <w:t>附件1</w:t>
      </w: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潮阳区</w:t>
      </w:r>
      <w:r>
        <w:rPr>
          <w:rFonts w:hint="eastAsia" w:ascii="方正小标宋简体" w:hAnsi="方正小标宋简体" w:eastAsia="方正小标宋简体" w:cs="方正小标宋简体"/>
          <w:bCs/>
          <w:sz w:val="44"/>
          <w:szCs w:val="44"/>
        </w:rPr>
        <w:t>农业龙头企业认定与监测指标</w:t>
      </w:r>
    </w:p>
    <w:tbl>
      <w:tblPr>
        <w:tblStyle w:val="13"/>
        <w:tblpPr w:leftFromText="180" w:rightFromText="180" w:vertAnchor="text" w:horzAnchor="page" w:tblpX="2166" w:tblpY="627"/>
        <w:tblOverlap w:val="never"/>
        <w:tblW w:w="12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45"/>
        <w:gridCol w:w="1449"/>
        <w:gridCol w:w="9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blHeader/>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序号</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计分指标</w:t>
            </w:r>
          </w:p>
        </w:tc>
        <w:tc>
          <w:tcPr>
            <w:tcW w:w="1449"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数据要求</w:t>
            </w:r>
          </w:p>
        </w:tc>
        <w:tc>
          <w:tcPr>
            <w:tcW w:w="9681"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企业规模</w:t>
            </w:r>
          </w:p>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(25分）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以具备国家认可资质的中介机构审核数据为准</w:t>
            </w:r>
          </w:p>
        </w:tc>
        <w:tc>
          <w:tcPr>
            <w:tcW w:w="9681" w:type="dxa"/>
            <w:vAlign w:val="center"/>
          </w:tcPr>
          <w:p>
            <w:pPr>
              <w:spacing w:line="300" w:lineRule="exact"/>
              <w:rPr>
                <w:rFonts w:ascii="黑体" w:hAnsi="黑体" w:eastAsia="黑体" w:cs="仿宋"/>
                <w:kern w:val="0"/>
                <w:sz w:val="18"/>
                <w:szCs w:val="18"/>
              </w:rPr>
            </w:pPr>
            <w:r>
              <w:rPr>
                <w:rFonts w:hint="eastAsia" w:ascii="黑体" w:hAnsi="黑体" w:eastAsia="黑体" w:cs="仿宋"/>
                <w:kern w:val="0"/>
                <w:sz w:val="18"/>
                <w:szCs w:val="18"/>
              </w:rPr>
              <w:t>一、种养生产型企业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1.年销售收入/交易额。养殖类企业农产品销售收入达</w:t>
            </w:r>
            <w:r>
              <w:rPr>
                <w:rFonts w:hint="eastAsia" w:ascii="仿宋" w:hAnsi="仿宋" w:eastAsia="仿宋" w:cs="仿宋"/>
                <w:kern w:val="0"/>
                <w:sz w:val="18"/>
                <w:szCs w:val="18"/>
                <w:lang w:val="en-US" w:eastAsia="zh-CN"/>
              </w:rPr>
              <w:t>11</w:t>
            </w:r>
            <w:r>
              <w:rPr>
                <w:rFonts w:hint="eastAsia" w:ascii="仿宋" w:hAnsi="仿宋" w:eastAsia="仿宋" w:cs="仿宋"/>
                <w:kern w:val="0"/>
                <w:sz w:val="18"/>
                <w:szCs w:val="18"/>
              </w:rPr>
              <w:t>00万元的计20分，达不到的计0分，超过</w:t>
            </w:r>
            <w:r>
              <w:rPr>
                <w:rFonts w:hint="eastAsia" w:ascii="仿宋" w:hAnsi="仿宋" w:eastAsia="仿宋" w:cs="仿宋"/>
                <w:kern w:val="0"/>
                <w:sz w:val="18"/>
                <w:szCs w:val="18"/>
                <w:lang w:val="en-US" w:eastAsia="zh-CN"/>
              </w:rPr>
              <w:t>11</w:t>
            </w:r>
            <w:r>
              <w:rPr>
                <w:rFonts w:hint="eastAsia" w:ascii="仿宋" w:hAnsi="仿宋" w:eastAsia="仿宋" w:cs="仿宋"/>
                <w:kern w:val="0"/>
                <w:sz w:val="18"/>
                <w:szCs w:val="18"/>
              </w:rPr>
              <w:t>00万元的，每超过</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00万元加1分，最高加5分；种植类企业农产品销售收入达</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00万元的计20分，达不到的计0分，超过</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00万元的，每超过</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0万元加1分，最高加5分。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2.总资产。养殖类企业总资产达不到</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00万、种植类企业总资产达不到</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00万元的扣2分。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3.固定资产。养殖类企业固定资产达不到</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00万元、种植类企业固定资产达不到</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00万元的扣2分。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二、农产品加工型</w:t>
            </w:r>
            <w:r>
              <w:rPr>
                <w:rFonts w:ascii="黑体" w:hAnsi="黑体" w:eastAsia="黑体" w:cs="仿宋"/>
                <w:kern w:val="0"/>
                <w:sz w:val="18"/>
                <w:szCs w:val="18"/>
              </w:rPr>
              <w:t>企业和</w:t>
            </w:r>
            <w:r>
              <w:rPr>
                <w:rFonts w:hint="eastAsia" w:ascii="黑体" w:hAnsi="黑体" w:eastAsia="黑体" w:cs="仿宋"/>
                <w:kern w:val="0"/>
                <w:sz w:val="18"/>
                <w:szCs w:val="18"/>
              </w:rPr>
              <w:t>农产品流通型企业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1.年销售收入达</w:t>
            </w:r>
            <w:r>
              <w:rPr>
                <w:rFonts w:hint="eastAsia" w:ascii="仿宋" w:hAnsi="仿宋" w:eastAsia="仿宋" w:cs="仿宋"/>
                <w:kern w:val="0"/>
                <w:sz w:val="18"/>
                <w:szCs w:val="18"/>
                <w:lang w:val="en-US" w:eastAsia="zh-CN"/>
              </w:rPr>
              <w:t>18</w:t>
            </w:r>
            <w:r>
              <w:rPr>
                <w:rFonts w:hint="eastAsia" w:ascii="仿宋" w:hAnsi="仿宋" w:eastAsia="仿宋" w:cs="仿宋"/>
                <w:kern w:val="0"/>
                <w:sz w:val="18"/>
                <w:szCs w:val="18"/>
              </w:rPr>
              <w:t>00万元的计20分、达不到的计0分，超过</w:t>
            </w:r>
            <w:r>
              <w:rPr>
                <w:rFonts w:hint="eastAsia" w:ascii="仿宋" w:hAnsi="仿宋" w:eastAsia="仿宋" w:cs="仿宋"/>
                <w:kern w:val="0"/>
                <w:sz w:val="18"/>
                <w:szCs w:val="18"/>
                <w:lang w:val="en-US" w:eastAsia="zh-CN"/>
              </w:rPr>
              <w:t>18</w:t>
            </w:r>
            <w:r>
              <w:rPr>
                <w:rFonts w:hint="eastAsia" w:ascii="仿宋" w:hAnsi="仿宋" w:eastAsia="仿宋" w:cs="仿宋"/>
                <w:kern w:val="0"/>
                <w:sz w:val="18"/>
                <w:szCs w:val="18"/>
              </w:rPr>
              <w:t>00万元的，每超过</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50万元加1分，最高加5分。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2.总资产达不到</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000万元扣2分。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3.固定资产达不到</w:t>
            </w:r>
            <w:r>
              <w:rPr>
                <w:rFonts w:hint="eastAsia" w:ascii="仿宋" w:hAnsi="仿宋" w:eastAsia="仿宋" w:cs="仿宋"/>
                <w:kern w:val="0"/>
                <w:sz w:val="18"/>
                <w:szCs w:val="18"/>
                <w:lang w:val="en-US" w:eastAsia="zh-CN"/>
              </w:rPr>
              <w:t>3</w:t>
            </w:r>
            <w:r>
              <w:rPr>
                <w:rFonts w:hint="eastAsia" w:ascii="仿宋" w:hAnsi="仿宋" w:eastAsia="仿宋" w:cs="仿宋"/>
                <w:kern w:val="0"/>
                <w:sz w:val="18"/>
                <w:szCs w:val="18"/>
              </w:rPr>
              <w:t>00万元的扣2分。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三、农产品市场带动型企业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1.年交易额达</w:t>
            </w:r>
            <w:r>
              <w:rPr>
                <w:rFonts w:hint="eastAsia" w:ascii="仿宋" w:hAnsi="仿宋" w:eastAsia="仿宋" w:cs="仿宋"/>
                <w:kern w:val="0"/>
                <w:sz w:val="18"/>
                <w:szCs w:val="18"/>
                <w:lang w:val="en-US" w:eastAsia="zh-CN"/>
              </w:rPr>
              <w:t>1.5</w:t>
            </w:r>
            <w:r>
              <w:rPr>
                <w:rFonts w:hint="eastAsia" w:ascii="仿宋" w:hAnsi="仿宋" w:eastAsia="仿宋" w:cs="仿宋"/>
                <w:kern w:val="0"/>
                <w:sz w:val="18"/>
                <w:szCs w:val="18"/>
              </w:rPr>
              <w:t>亿元的计20分、达不到的计0分，超过</w:t>
            </w:r>
            <w:r>
              <w:rPr>
                <w:rFonts w:hint="eastAsia" w:ascii="仿宋" w:hAnsi="仿宋" w:eastAsia="仿宋" w:cs="仿宋"/>
                <w:kern w:val="0"/>
                <w:sz w:val="18"/>
                <w:szCs w:val="18"/>
                <w:lang w:val="en-US" w:eastAsia="zh-CN"/>
              </w:rPr>
              <w:t>1.5</w:t>
            </w:r>
            <w:r>
              <w:rPr>
                <w:rFonts w:hint="eastAsia" w:ascii="仿宋" w:hAnsi="仿宋" w:eastAsia="仿宋" w:cs="仿宋"/>
                <w:kern w:val="0"/>
                <w:sz w:val="18"/>
                <w:szCs w:val="18"/>
              </w:rPr>
              <w:t>亿元的，每超过2000万元加1分，最高加5分。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2.总资产达不到</w:t>
            </w:r>
            <w:r>
              <w:rPr>
                <w:rFonts w:hint="eastAsia" w:ascii="仿宋" w:hAnsi="仿宋" w:eastAsia="仿宋" w:cs="仿宋"/>
                <w:kern w:val="0"/>
                <w:sz w:val="18"/>
                <w:szCs w:val="18"/>
                <w:lang w:val="en-US" w:eastAsia="zh-CN"/>
              </w:rPr>
              <w:t>25</w:t>
            </w:r>
            <w:r>
              <w:rPr>
                <w:rFonts w:hint="eastAsia" w:ascii="仿宋" w:hAnsi="仿宋" w:eastAsia="仿宋" w:cs="仿宋"/>
                <w:kern w:val="0"/>
                <w:sz w:val="18"/>
                <w:szCs w:val="18"/>
              </w:rPr>
              <w:t>00万元扣2分。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3.固定资产达不到</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000万元的扣2分。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四、新业态型企业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1.农业电商企业、混合电商企业和平台电商企业：年交易额达</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000万元的计20分、达不到的计0分，超过</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000万元的，每超过</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50万元加1分，最高加5分；休闲观光农业企业，年交易额（销售收入)达</w:t>
            </w:r>
            <w:r>
              <w:rPr>
                <w:rFonts w:hint="eastAsia" w:ascii="仿宋" w:hAnsi="仿宋" w:eastAsia="仿宋" w:cs="仿宋"/>
                <w:kern w:val="0"/>
                <w:sz w:val="18"/>
                <w:szCs w:val="18"/>
                <w:lang w:val="en-US" w:eastAsia="zh-CN"/>
              </w:rPr>
              <w:t>12</w:t>
            </w:r>
            <w:r>
              <w:rPr>
                <w:rFonts w:hint="eastAsia" w:ascii="仿宋" w:hAnsi="仿宋" w:eastAsia="仿宋" w:cs="仿宋"/>
                <w:kern w:val="0"/>
                <w:sz w:val="18"/>
                <w:szCs w:val="18"/>
              </w:rPr>
              <w:t>00万元的计20分、达不到的计0分，超过</w:t>
            </w:r>
            <w:r>
              <w:rPr>
                <w:rFonts w:hint="eastAsia" w:ascii="仿宋" w:hAnsi="仿宋" w:eastAsia="仿宋" w:cs="仿宋"/>
                <w:kern w:val="0"/>
                <w:sz w:val="18"/>
                <w:szCs w:val="18"/>
                <w:lang w:val="en-US" w:eastAsia="zh-CN"/>
              </w:rPr>
              <w:t>12</w:t>
            </w:r>
            <w:r>
              <w:rPr>
                <w:rFonts w:hint="eastAsia" w:ascii="仿宋" w:hAnsi="仿宋" w:eastAsia="仿宋" w:cs="仿宋"/>
                <w:kern w:val="0"/>
                <w:sz w:val="18"/>
                <w:szCs w:val="18"/>
              </w:rPr>
              <w:t>00万元的，每超过</w:t>
            </w:r>
            <w:r>
              <w:rPr>
                <w:rFonts w:hint="eastAsia" w:ascii="仿宋" w:hAnsi="仿宋" w:eastAsia="仿宋" w:cs="仿宋"/>
                <w:kern w:val="0"/>
                <w:sz w:val="18"/>
                <w:szCs w:val="18"/>
                <w:lang w:val="en-US" w:eastAsia="zh-CN"/>
              </w:rPr>
              <w:t>10</w:t>
            </w:r>
            <w:r>
              <w:rPr>
                <w:rFonts w:hint="eastAsia" w:ascii="仿宋" w:hAnsi="仿宋" w:eastAsia="仿宋" w:cs="仿宋"/>
                <w:kern w:val="0"/>
                <w:sz w:val="18"/>
                <w:szCs w:val="18"/>
              </w:rPr>
              <w:t>0万元加1分，最高加5分。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2.总资产达不到</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00万元扣2分。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3.固定资产达不到</w:t>
            </w:r>
            <w:r>
              <w:rPr>
                <w:rFonts w:hint="eastAsia" w:ascii="仿宋" w:hAnsi="仿宋" w:eastAsia="仿宋" w:cs="仿宋"/>
                <w:kern w:val="0"/>
                <w:sz w:val="18"/>
                <w:szCs w:val="18"/>
                <w:lang w:val="en-US" w:eastAsia="zh-CN"/>
              </w:rPr>
              <w:t>25</w:t>
            </w:r>
            <w:r>
              <w:rPr>
                <w:rFonts w:hint="eastAsia" w:ascii="仿宋" w:hAnsi="仿宋" w:eastAsia="仿宋" w:cs="仿宋"/>
                <w:kern w:val="0"/>
                <w:sz w:val="18"/>
                <w:szCs w:val="18"/>
              </w:rPr>
              <w:t>0万元的扣2分。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五、农业科技型企业</w:t>
            </w:r>
            <w:r>
              <w:rPr>
                <w:rFonts w:hint="eastAsia" w:ascii="黑体" w:hAnsi="黑体" w:eastAsia="黑体" w:cs="仿宋"/>
                <w:kern w:val="0"/>
                <w:sz w:val="18"/>
                <w:szCs w:val="18"/>
              </w:rPr>
              <w:tab/>
            </w:r>
            <w:r>
              <w:rPr>
                <w:rFonts w:hint="eastAsia" w:ascii="黑体" w:hAnsi="黑体" w:eastAsia="黑体" w:cs="仿宋"/>
                <w:kern w:val="0"/>
                <w:sz w:val="18"/>
                <w:szCs w:val="18"/>
              </w:rPr>
              <w:t>（公益类单位）</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鉴于该类企业为公益研究型的特殊性，不作规模上的具体限定。对其认定与监测可根据国家和省有关规定进行审查核实后报</w:t>
            </w: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政府确认。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企业信用</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（15分）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以缴费凭证、系统查询或部门征求为准。</w:t>
            </w:r>
          </w:p>
        </w:tc>
        <w:tc>
          <w:tcPr>
            <w:tcW w:w="9681"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1.企业审核年度</w:t>
            </w:r>
            <w:r>
              <w:rPr>
                <w:rFonts w:hint="eastAsia" w:ascii="仿宋" w:hAnsi="仿宋" w:eastAsia="仿宋" w:cs="仿宋"/>
                <w:kern w:val="0"/>
                <w:sz w:val="18"/>
                <w:szCs w:val="18"/>
                <w:lang w:eastAsia="zh-CN"/>
              </w:rPr>
              <w:t>按期申报</w:t>
            </w:r>
            <w:r>
              <w:rPr>
                <w:rFonts w:hint="eastAsia" w:ascii="仿宋" w:hAnsi="仿宋" w:eastAsia="仿宋" w:cs="仿宋"/>
                <w:kern w:val="0"/>
                <w:sz w:val="18"/>
                <w:szCs w:val="18"/>
              </w:rPr>
              <w:t>纳税的计5分，</w:t>
            </w:r>
            <w:r>
              <w:rPr>
                <w:rFonts w:hint="eastAsia" w:ascii="仿宋" w:hAnsi="仿宋" w:eastAsia="仿宋" w:cs="仿宋"/>
                <w:kern w:val="0"/>
                <w:sz w:val="18"/>
                <w:szCs w:val="18"/>
                <w:lang w:eastAsia="zh-CN"/>
              </w:rPr>
              <w:t>查询当期期未存在</w:t>
            </w:r>
            <w:r>
              <w:rPr>
                <w:rFonts w:hint="eastAsia" w:ascii="仿宋" w:hAnsi="仿宋" w:eastAsia="仿宋" w:cs="仿宋"/>
                <w:kern w:val="0"/>
                <w:sz w:val="18"/>
                <w:szCs w:val="18"/>
              </w:rPr>
              <w:t>欠税的计0分。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2.企业有社保缴费资料的计5分，欠缴社保缴费资料的计0分。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3.企业在日常经济往来中守法、诚信、运行正常的计5分，在金融机构有不良信贷记录的，扣2分。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企业资产负债率</w:t>
            </w:r>
          </w:p>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（5分）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以具备国家认可资质的中介机构审核数据为准。</w:t>
            </w:r>
          </w:p>
        </w:tc>
        <w:tc>
          <w:tcPr>
            <w:tcW w:w="9681" w:type="dxa"/>
            <w:vAlign w:val="center"/>
          </w:tcPr>
          <w:p>
            <w:pPr>
              <w:spacing w:line="300" w:lineRule="exact"/>
              <w:rPr>
                <w:rFonts w:ascii="仿宋" w:hAnsi="仿宋" w:eastAsia="仿宋" w:cs="仿宋"/>
                <w:kern w:val="0"/>
                <w:sz w:val="18"/>
                <w:szCs w:val="18"/>
              </w:rPr>
            </w:pPr>
            <w:r>
              <w:rPr>
                <w:rFonts w:hint="eastAsia" w:ascii="黑体" w:hAnsi="黑体" w:eastAsia="黑体" w:cs="仿宋"/>
                <w:kern w:val="0"/>
                <w:sz w:val="18"/>
                <w:szCs w:val="18"/>
              </w:rPr>
              <w:t>一、种养生产型和农业科技型</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资产负债率50%及以下的计5分，高于50%低于70%（含70%）的计3分，高于70%的计0分。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二、</w:t>
            </w:r>
            <w:r>
              <w:rPr>
                <w:rFonts w:hint="eastAsia" w:ascii="黑体" w:hAnsi="黑体" w:eastAsia="黑体" w:cs="仿宋"/>
                <w:kern w:val="0"/>
                <w:sz w:val="18"/>
                <w:szCs w:val="18"/>
              </w:rPr>
              <w:t>农产品加工型、农产品流通型、农产品市场带动型和新业态型企业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资产负债率60%及以下的计5分，高于60%低于80%（含70%）的计3分，高于80%的计0分。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企业带动农户能力（35分）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企业提供佐证材料，农业部门抽查测算。</w:t>
            </w:r>
          </w:p>
        </w:tc>
        <w:tc>
          <w:tcPr>
            <w:tcW w:w="9681"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1.企业带动农户</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00户的计15分，达不到的计0分；带动农户超过</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00户的，每增加</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0户，加1分，最高加5分。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2.企业所带动的农户从产业化经营中户均年取得收入</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00元的计10分，达不到的计0分；取得收入超过</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00元的，每增加100元，加1分，最高加5分。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企业生产基地</w:t>
            </w:r>
          </w:p>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（10分）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以企业的产权证明或企业与有关单位签订的土地或设施使用合同、协议为准。不在此项规定范围内的其他企业，须提供与其生产规模相当的生产基地证明。</w:t>
            </w:r>
          </w:p>
        </w:tc>
        <w:tc>
          <w:tcPr>
            <w:tcW w:w="9681" w:type="dxa"/>
            <w:vAlign w:val="center"/>
          </w:tcPr>
          <w:p>
            <w:pPr>
              <w:spacing w:line="300" w:lineRule="exact"/>
              <w:rPr>
                <w:rFonts w:ascii="黑体" w:hAnsi="黑体" w:eastAsia="黑体" w:cs="仿宋"/>
                <w:kern w:val="0"/>
                <w:sz w:val="18"/>
                <w:szCs w:val="18"/>
              </w:rPr>
            </w:pPr>
            <w:r>
              <w:rPr>
                <w:rFonts w:hint="eastAsia" w:ascii="黑体" w:hAnsi="黑体" w:eastAsia="黑体" w:cs="仿宋"/>
                <w:kern w:val="0"/>
                <w:sz w:val="18"/>
                <w:szCs w:val="18"/>
              </w:rPr>
              <w:t>一、种养生产型企业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1.种植企业：粮油作物面积</w:t>
            </w:r>
            <w:r>
              <w:rPr>
                <w:rFonts w:hint="eastAsia" w:ascii="仿宋" w:hAnsi="仿宋" w:eastAsia="仿宋" w:cs="仿宋"/>
                <w:kern w:val="0"/>
                <w:sz w:val="18"/>
                <w:szCs w:val="18"/>
                <w:lang w:val="en-US" w:eastAsia="zh-CN"/>
              </w:rPr>
              <w:t>3</w:t>
            </w:r>
            <w:r>
              <w:rPr>
                <w:rFonts w:hint="eastAsia" w:ascii="仿宋" w:hAnsi="仿宋" w:eastAsia="仿宋" w:cs="仿宋"/>
                <w:kern w:val="0"/>
                <w:sz w:val="18"/>
                <w:szCs w:val="18"/>
              </w:rPr>
              <w:t>00亩及以上，或蔬菜面积</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00亩及以上，或水果面积</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00亩及以上，或茶叶面积</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00亩及以上，或花卉面积50亩及以上，或其他种植面积50亩及以上。</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2.畜禽、水产养殖企业：家禽养殖企业家禽年出栏量（鸡</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0万只、鸭</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5万只、鹅</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万只及以上），牲畜养殖企业，年出栏生猪</w:t>
            </w:r>
            <w:r>
              <w:rPr>
                <w:rFonts w:hint="eastAsia" w:ascii="仿宋" w:hAnsi="仿宋" w:eastAsia="仿宋" w:cs="仿宋"/>
                <w:kern w:val="0"/>
                <w:sz w:val="18"/>
                <w:szCs w:val="18"/>
                <w:lang w:val="en-US" w:eastAsia="zh-CN"/>
              </w:rPr>
              <w:t>5000</w:t>
            </w:r>
            <w:r>
              <w:rPr>
                <w:rFonts w:hint="eastAsia" w:ascii="仿宋" w:hAnsi="仿宋" w:eastAsia="仿宋" w:cs="仿宋"/>
                <w:kern w:val="0"/>
                <w:sz w:val="18"/>
                <w:szCs w:val="18"/>
              </w:rPr>
              <w:t>头及以上，或年出栏牛羊</w:t>
            </w: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00头及以上，水产养殖面积</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 xml:space="preserve">00亩以上。   </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 xml:space="preserve">  达到上述任1标准计10分， 达不到标准的计0分。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二、农产品加工型企业和农产品流通型企业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1.农产品加工企业：有符合国家环保标准、食品加工卫生标准的加工基地或生产设施。达到一项计5分，达到两项计10分。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2.农产品流通企业:有符合国家环保标准的交易场地或农产品运输、贮藏设施。达到一项计5分，达到两项计10分。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三、农产品市场带动型企业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有符合国家环保标准的交易场地或农产品运输、贮藏设施。达到一项计5分，达到两项计10分。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四</w:t>
            </w:r>
            <w:r>
              <w:rPr>
                <w:rFonts w:ascii="黑体" w:hAnsi="黑体" w:eastAsia="黑体" w:cs="仿宋"/>
                <w:kern w:val="0"/>
                <w:sz w:val="18"/>
                <w:szCs w:val="18"/>
              </w:rPr>
              <w:t>、</w:t>
            </w:r>
            <w:r>
              <w:rPr>
                <w:rFonts w:hint="eastAsia" w:ascii="黑体" w:hAnsi="黑体" w:eastAsia="黑体" w:cs="仿宋"/>
                <w:kern w:val="0"/>
                <w:sz w:val="18"/>
                <w:szCs w:val="18"/>
              </w:rPr>
              <w:t>新业态型企业</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有符合国家相关产业要求的计10分。</w:t>
            </w:r>
          </w:p>
          <w:p>
            <w:pPr>
              <w:spacing w:line="300" w:lineRule="exact"/>
              <w:rPr>
                <w:rFonts w:ascii="黑体" w:hAnsi="黑体" w:eastAsia="黑体" w:cs="仿宋"/>
                <w:kern w:val="0"/>
                <w:sz w:val="18"/>
                <w:szCs w:val="18"/>
              </w:rPr>
            </w:pPr>
            <w:r>
              <w:rPr>
                <w:rFonts w:hint="eastAsia" w:ascii="黑体" w:hAnsi="黑体" w:eastAsia="黑体" w:cs="仿宋"/>
                <w:kern w:val="0"/>
                <w:sz w:val="18"/>
                <w:szCs w:val="18"/>
              </w:rPr>
              <w:t>五、农业科技型企业（公益类单位）</w:t>
            </w:r>
            <w:r>
              <w:rPr>
                <w:rFonts w:hint="eastAsia" w:ascii="黑体" w:hAnsi="黑体" w:eastAsia="黑体" w:cs="仿宋"/>
                <w:kern w:val="0"/>
                <w:sz w:val="18"/>
                <w:szCs w:val="18"/>
              </w:rPr>
              <w:tab/>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经营农作物种子，应取得农作物种子生产经营许可证，并具有与企业生产规模相当的育种或推广基地；经营禽苗畜苗的企业，具有与企业生产规模相当的育种或推广基地。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企业产品竞争力</w:t>
            </w:r>
          </w:p>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（10分）</w:t>
            </w:r>
          </w:p>
        </w:tc>
        <w:tc>
          <w:tcPr>
            <w:tcW w:w="1449"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以企业提供的证明材料为准。</w:t>
            </w:r>
          </w:p>
        </w:tc>
        <w:tc>
          <w:tcPr>
            <w:tcW w:w="9681"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1.农产品原产地证明、绿色食品证书、有机食品证书，有其中一项的计2分，没有的计0分。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2.省著名商标证书、国家驰名商标证明文件，有其中一项的计2分，没有的计0分。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3.有省名牌产品证书的计1分，没有的计0分。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4.企业能够按照国家标准、行业标准、地方标准生产或制定并执行高于国家标准、行业标准、地方标准的企业标准，计1分，否则计0分。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5.企业质量管理体系认证、环保达标评定证明、职业安全与卫生管理体系认证等，有其中一项的计1分，没有的计0分。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6.有专利证书的计1分，没有的计0分。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7.有商标注册证的计1分，没有的计0分。</w:t>
            </w:r>
          </w:p>
          <w:p>
            <w:pPr>
              <w:spacing w:line="300" w:lineRule="exact"/>
              <w:rPr>
                <w:rFonts w:ascii="仿宋" w:hAnsi="仿宋" w:eastAsia="仿宋" w:cs="仿宋"/>
                <w:kern w:val="0"/>
                <w:sz w:val="18"/>
                <w:szCs w:val="18"/>
              </w:rPr>
            </w:pPr>
            <w:r>
              <w:rPr>
                <w:rFonts w:hint="eastAsia" w:ascii="仿宋" w:hAnsi="仿宋" w:eastAsia="仿宋" w:cs="仿宋"/>
                <w:kern w:val="0"/>
                <w:sz w:val="18"/>
                <w:szCs w:val="18"/>
              </w:rPr>
              <w:t>8.有企业管理制度和财务制度的计1分，没有的计0分。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720"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合计</w:t>
            </w:r>
          </w:p>
        </w:tc>
        <w:tc>
          <w:tcPr>
            <w:tcW w:w="945" w:type="dxa"/>
            <w:vAlign w:val="center"/>
          </w:tcPr>
          <w:p>
            <w:pPr>
              <w:spacing w:line="300" w:lineRule="exact"/>
              <w:jc w:val="center"/>
              <w:rPr>
                <w:rFonts w:ascii="仿宋" w:hAnsi="仿宋" w:eastAsia="仿宋" w:cs="仿宋"/>
                <w:kern w:val="0"/>
                <w:sz w:val="18"/>
                <w:szCs w:val="18"/>
              </w:rPr>
            </w:pPr>
            <w:r>
              <w:rPr>
                <w:rFonts w:hint="eastAsia" w:ascii="仿宋" w:hAnsi="仿宋" w:eastAsia="仿宋" w:cs="仿宋"/>
                <w:kern w:val="0"/>
                <w:sz w:val="18"/>
                <w:szCs w:val="18"/>
              </w:rPr>
              <w:t>100分</w:t>
            </w:r>
          </w:p>
        </w:tc>
        <w:tc>
          <w:tcPr>
            <w:tcW w:w="1449" w:type="dxa"/>
            <w:vAlign w:val="center"/>
          </w:tcPr>
          <w:p>
            <w:pPr>
              <w:spacing w:line="300" w:lineRule="exact"/>
              <w:rPr>
                <w:rFonts w:ascii="仿宋" w:hAnsi="仿宋" w:eastAsia="仿宋" w:cs="仿宋"/>
                <w:kern w:val="0"/>
                <w:sz w:val="18"/>
                <w:szCs w:val="18"/>
              </w:rPr>
            </w:pPr>
          </w:p>
        </w:tc>
        <w:tc>
          <w:tcPr>
            <w:tcW w:w="9681" w:type="dxa"/>
            <w:vAlign w:val="center"/>
          </w:tcPr>
          <w:p>
            <w:pPr>
              <w:spacing w:line="300" w:lineRule="exact"/>
              <w:rPr>
                <w:rFonts w:ascii="仿宋" w:hAnsi="仿宋" w:eastAsia="仿宋" w:cs="仿宋"/>
                <w:kern w:val="0"/>
                <w:sz w:val="18"/>
                <w:szCs w:val="18"/>
              </w:rPr>
            </w:pPr>
            <w:r>
              <w:rPr>
                <w:rFonts w:hint="eastAsia" w:ascii="仿宋" w:hAnsi="仿宋" w:eastAsia="仿宋" w:cs="仿宋"/>
                <w:kern w:val="0"/>
                <w:sz w:val="18"/>
                <w:szCs w:val="18"/>
              </w:rPr>
              <w:t>以上6部分合计超过75分视为合格。</w:t>
            </w:r>
          </w:p>
        </w:tc>
      </w:tr>
    </w:tbl>
    <w:p>
      <w:pPr>
        <w:spacing w:line="500" w:lineRule="exact"/>
        <w:rPr>
          <w:rFonts w:ascii="黑体" w:hAnsi="黑体" w:eastAsia="黑体"/>
          <w:szCs w:val="21"/>
        </w:rPr>
      </w:pPr>
    </w:p>
    <w:p>
      <w:pPr>
        <w:adjustRightInd w:val="0"/>
        <w:snapToGrid w:val="0"/>
        <w:spacing w:line="590" w:lineRule="exact"/>
        <w:rPr>
          <w:rFonts w:ascii="黑体" w:hAnsi="黑体" w:eastAsia="黑体"/>
          <w:snapToGrid w:val="0"/>
          <w:kern w:val="0"/>
          <w:szCs w:val="32"/>
        </w:rPr>
      </w:pPr>
    </w:p>
    <w:p>
      <w:pPr>
        <w:adjustRightInd w:val="0"/>
        <w:snapToGrid w:val="0"/>
        <w:spacing w:line="590" w:lineRule="exact"/>
        <w:rPr>
          <w:rFonts w:ascii="黑体" w:hAnsi="黑体" w:eastAsia="黑体"/>
          <w:snapToGrid w:val="0"/>
          <w:kern w:val="0"/>
          <w:szCs w:val="32"/>
        </w:rPr>
      </w:pPr>
    </w:p>
    <w:p>
      <w:pPr>
        <w:adjustRightInd w:val="0"/>
        <w:snapToGrid w:val="0"/>
        <w:spacing w:line="590" w:lineRule="exact"/>
        <w:rPr>
          <w:rFonts w:ascii="黑体" w:hAnsi="黑体" w:eastAsia="黑体"/>
          <w:snapToGrid w:val="0"/>
          <w:kern w:val="0"/>
          <w:szCs w:val="32"/>
        </w:rPr>
      </w:pPr>
    </w:p>
    <w:p>
      <w:pPr>
        <w:adjustRightInd w:val="0"/>
        <w:snapToGrid w:val="0"/>
        <w:spacing w:line="590" w:lineRule="exact"/>
        <w:rPr>
          <w:rFonts w:ascii="仿宋_GB2312" w:hAnsi="黑体" w:eastAsia="仿宋_GB2312"/>
          <w:snapToGrid w:val="0"/>
          <w:kern w:val="0"/>
          <w:szCs w:val="32"/>
        </w:rPr>
        <w:sectPr>
          <w:pgSz w:w="16838" w:h="11906" w:orient="landscape"/>
          <w:pgMar w:top="1531" w:right="1871" w:bottom="1531" w:left="1871" w:header="851" w:footer="1418" w:gutter="0"/>
          <w:pgNumType w:fmt="numberInDash"/>
          <w:cols w:space="720" w:num="1"/>
          <w:docGrid w:type="lines" w:linePitch="595" w:charSpace="-849"/>
        </w:sectPr>
      </w:pPr>
    </w:p>
    <w:p>
      <w:pPr>
        <w:adjustRightInd w:val="0"/>
        <w:snapToGrid w:val="0"/>
        <w:spacing w:line="590" w:lineRule="exact"/>
        <w:rPr>
          <w:rFonts w:ascii="黑体" w:hAnsi="黑体" w:eastAsia="黑体"/>
          <w:snapToGrid w:val="0"/>
          <w:kern w:val="0"/>
          <w:sz w:val="32"/>
          <w:szCs w:val="32"/>
        </w:rPr>
      </w:pPr>
      <w:r>
        <w:rPr>
          <w:rFonts w:hint="eastAsia" w:ascii="黑体" w:hAnsi="黑体" w:eastAsia="黑体"/>
          <w:snapToGrid w:val="0"/>
          <w:kern w:val="0"/>
          <w:sz w:val="32"/>
          <w:szCs w:val="32"/>
        </w:rPr>
        <w:t>附件2</w:t>
      </w:r>
    </w:p>
    <w:p>
      <w:pPr>
        <w:spacing w:line="590" w:lineRule="exact"/>
        <w:jc w:val="center"/>
        <w:rPr>
          <w:rFonts w:ascii="仿宋_GB2312" w:hAnsi="宋体" w:eastAsia="仿宋_GB2312"/>
          <w:color w:val="000000"/>
          <w:szCs w:val="32"/>
        </w:rPr>
      </w:pPr>
    </w:p>
    <w:p>
      <w:pPr>
        <w:spacing w:line="800" w:lineRule="exact"/>
        <w:jc w:val="center"/>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潮阳区</w:t>
      </w:r>
      <w:r>
        <w:rPr>
          <w:rFonts w:hint="eastAsia" w:ascii="方正小标宋简体" w:hAnsi="宋体" w:eastAsia="方正小标宋简体"/>
          <w:color w:val="000000"/>
          <w:sz w:val="72"/>
          <w:szCs w:val="72"/>
        </w:rPr>
        <w:t>农业龙头企业</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1200" w:lineRule="exact"/>
        <w:jc w:val="center"/>
        <w:rPr>
          <w:rFonts w:ascii="方正小标宋简体" w:eastAsia="方正小标宋简体"/>
          <w:color w:val="000000"/>
          <w:sz w:val="72"/>
          <w:szCs w:val="72"/>
        </w:rPr>
      </w:pPr>
      <w:r>
        <w:rPr>
          <w:rFonts w:hint="eastAsia" w:ascii="方正小标宋简体" w:eastAsia="方正小标宋简体"/>
          <w:color w:val="000000"/>
          <w:sz w:val="72"/>
          <w:szCs w:val="72"/>
        </w:rPr>
        <w:t xml:space="preserve">申  </w:t>
      </w:r>
    </w:p>
    <w:p>
      <w:pPr>
        <w:spacing w:line="1200" w:lineRule="exact"/>
        <w:jc w:val="center"/>
        <w:rPr>
          <w:rFonts w:ascii="方正小标宋简体" w:eastAsia="方正小标宋简体"/>
          <w:color w:val="000000"/>
          <w:sz w:val="72"/>
          <w:szCs w:val="72"/>
        </w:rPr>
      </w:pPr>
      <w:r>
        <w:rPr>
          <w:rFonts w:hint="eastAsia" w:ascii="方正小标宋简体" w:eastAsia="方正小标宋简体"/>
          <w:color w:val="000000"/>
          <w:sz w:val="72"/>
          <w:szCs w:val="72"/>
        </w:rPr>
        <w:t>报</w:t>
      </w:r>
    </w:p>
    <w:p>
      <w:pPr>
        <w:spacing w:line="1200" w:lineRule="exact"/>
        <w:jc w:val="center"/>
        <w:rPr>
          <w:rFonts w:ascii="方正小标宋简体" w:eastAsia="方正小标宋简体"/>
          <w:color w:val="000000"/>
          <w:sz w:val="72"/>
          <w:szCs w:val="72"/>
        </w:rPr>
      </w:pPr>
      <w:r>
        <w:rPr>
          <w:rFonts w:hint="eastAsia" w:ascii="方正小标宋简体" w:eastAsia="方正小标宋简体"/>
          <w:color w:val="000000"/>
          <w:sz w:val="72"/>
          <w:szCs w:val="72"/>
        </w:rPr>
        <w:t>表</w:t>
      </w: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jc w:val="center"/>
        <w:rPr>
          <w:rFonts w:ascii="仿宋_GB2312" w:eastAsia="仿宋_GB2312"/>
          <w:color w:val="000000"/>
          <w:szCs w:val="32"/>
        </w:rPr>
      </w:pPr>
    </w:p>
    <w:p>
      <w:pPr>
        <w:spacing w:line="590" w:lineRule="exact"/>
        <w:ind w:firstLine="1264" w:firstLineChars="400"/>
        <w:jc w:val="center"/>
        <w:rPr>
          <w:rFonts w:ascii="仿宋_GB2312" w:eastAsia="仿宋_GB2312"/>
          <w:color w:val="000000"/>
          <w:sz w:val="32"/>
          <w:szCs w:val="32"/>
        </w:rPr>
      </w:pPr>
      <w:r>
        <w:rPr>
          <w:rFonts w:hint="eastAsia" w:ascii="仿宋_GB2312" w:eastAsia="仿宋_GB2312"/>
          <w:color w:val="000000"/>
          <w:sz w:val="32"/>
          <w:szCs w:val="32"/>
        </w:rPr>
        <w:t>申报单位：            （盖章）</w:t>
      </w:r>
    </w:p>
    <w:p>
      <w:pPr>
        <w:spacing w:line="590" w:lineRule="exact"/>
        <w:ind w:firstLine="1703" w:firstLineChars="539"/>
        <w:jc w:val="center"/>
        <w:rPr>
          <w:rFonts w:ascii="仿宋_GB2312" w:eastAsia="仿宋_GB2312"/>
          <w:color w:val="000000"/>
          <w:sz w:val="32"/>
          <w:szCs w:val="32"/>
        </w:rPr>
      </w:pPr>
    </w:p>
    <w:p>
      <w:pPr>
        <w:spacing w:line="590" w:lineRule="exact"/>
        <w:ind w:firstLine="1264" w:firstLineChars="400"/>
        <w:jc w:val="center"/>
        <w:rPr>
          <w:rFonts w:ascii="仿宋_GB2312" w:eastAsia="仿宋_GB2312"/>
          <w:color w:val="000000"/>
          <w:sz w:val="32"/>
          <w:szCs w:val="32"/>
        </w:rPr>
      </w:pPr>
      <w:r>
        <w:rPr>
          <w:rFonts w:hint="eastAsia" w:ascii="仿宋_GB2312" w:eastAsia="仿宋_GB2312"/>
          <w:color w:val="000000"/>
          <w:sz w:val="32"/>
          <w:szCs w:val="32"/>
        </w:rPr>
        <w:t>申报日期：    年    月    日</w:t>
      </w:r>
    </w:p>
    <w:p>
      <w:pPr>
        <w:spacing w:line="590" w:lineRule="exact"/>
        <w:jc w:val="center"/>
        <w:rPr>
          <w:rFonts w:hint="eastAsia" w:ascii="方正小标宋简体" w:eastAsia="方正小标宋简体"/>
          <w:bCs/>
          <w:color w:val="000000"/>
          <w:sz w:val="44"/>
          <w:szCs w:val="44"/>
        </w:rPr>
      </w:pPr>
      <w:r>
        <w:rPr>
          <w:rFonts w:hint="eastAsia" w:ascii="仿宋_GB2312" w:eastAsia="仿宋_GB2312"/>
          <w:color w:val="000000"/>
          <w:szCs w:val="32"/>
        </w:rPr>
        <w:br w:type="page"/>
      </w:r>
      <w:r>
        <w:rPr>
          <w:rFonts w:hint="eastAsia" w:ascii="方正小标宋简体" w:eastAsia="方正小标宋简体"/>
          <w:bCs/>
          <w:color w:val="000000"/>
          <w:sz w:val="44"/>
          <w:szCs w:val="44"/>
          <w:lang w:eastAsia="zh-CN"/>
        </w:rPr>
        <w:t>潮阳区</w:t>
      </w:r>
      <w:r>
        <w:rPr>
          <w:rFonts w:hint="eastAsia" w:ascii="方正小标宋简体" w:eastAsia="方正小标宋简体"/>
          <w:bCs/>
          <w:color w:val="000000"/>
          <w:sz w:val="44"/>
          <w:szCs w:val="44"/>
        </w:rPr>
        <w:t>农业龙头企业申报表</w:t>
      </w:r>
    </w:p>
    <w:p>
      <w:pPr>
        <w:adjustRightInd w:val="0"/>
        <w:snapToGrid w:val="0"/>
        <w:spacing w:line="590" w:lineRule="exact"/>
        <w:ind w:firstLine="412" w:firstLineChars="200"/>
        <w:rPr>
          <w:rFonts w:ascii="仿宋_GB2312" w:hAnsi="黑体" w:eastAsia="仿宋_GB2312"/>
          <w:snapToGrid w:val="0"/>
          <w:kern w:val="0"/>
          <w:szCs w:val="32"/>
        </w:rPr>
      </w:pP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9"/>
        <w:gridCol w:w="641"/>
        <w:gridCol w:w="618"/>
        <w:gridCol w:w="1261"/>
        <w:gridCol w:w="1259"/>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名  称</w:t>
            </w:r>
          </w:p>
        </w:tc>
        <w:tc>
          <w:tcPr>
            <w:tcW w:w="2520" w:type="dxa"/>
            <w:gridSpan w:val="3"/>
            <w:vAlign w:val="center"/>
          </w:tcPr>
          <w:p>
            <w:pPr>
              <w:spacing w:line="320" w:lineRule="exact"/>
              <w:jc w:val="center"/>
              <w:rPr>
                <w:rFonts w:ascii="仿宋_GB2312" w:eastAsia="仿宋_GB2312"/>
                <w:color w:val="000000"/>
                <w:sz w:val="24"/>
                <w:szCs w:val="24"/>
              </w:rPr>
            </w:pPr>
          </w:p>
        </w:tc>
        <w:tc>
          <w:tcPr>
            <w:tcW w:w="125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企业性质</w:t>
            </w: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企  业  地  址</w:t>
            </w:r>
          </w:p>
        </w:tc>
        <w:tc>
          <w:tcPr>
            <w:tcW w:w="5171" w:type="dxa"/>
            <w:gridSpan w:val="5"/>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创  办  时  间</w:t>
            </w:r>
          </w:p>
        </w:tc>
        <w:tc>
          <w:tcPr>
            <w:tcW w:w="2520" w:type="dxa"/>
            <w:gridSpan w:val="3"/>
            <w:vAlign w:val="center"/>
          </w:tcPr>
          <w:p>
            <w:pPr>
              <w:spacing w:line="320" w:lineRule="exact"/>
              <w:jc w:val="center"/>
              <w:rPr>
                <w:rFonts w:ascii="仿宋_GB2312" w:eastAsia="仿宋_GB2312"/>
                <w:color w:val="000000"/>
                <w:sz w:val="24"/>
                <w:szCs w:val="24"/>
              </w:rPr>
            </w:pPr>
          </w:p>
        </w:tc>
        <w:tc>
          <w:tcPr>
            <w:tcW w:w="125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  系  电  话</w:t>
            </w:r>
          </w:p>
        </w:tc>
        <w:tc>
          <w:tcPr>
            <w:tcW w:w="2520" w:type="dxa"/>
            <w:gridSpan w:val="3"/>
            <w:vAlign w:val="center"/>
          </w:tcPr>
          <w:p>
            <w:pPr>
              <w:spacing w:line="320" w:lineRule="exact"/>
              <w:jc w:val="center"/>
              <w:rPr>
                <w:rFonts w:ascii="仿宋_GB2312" w:eastAsia="仿宋_GB2312"/>
                <w:color w:val="000000"/>
                <w:sz w:val="24"/>
                <w:szCs w:val="24"/>
              </w:rPr>
            </w:pPr>
          </w:p>
        </w:tc>
        <w:tc>
          <w:tcPr>
            <w:tcW w:w="125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E-mail:</w:t>
            </w: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法人代表及联系电话</w:t>
            </w:r>
          </w:p>
        </w:tc>
        <w:tc>
          <w:tcPr>
            <w:tcW w:w="5171" w:type="dxa"/>
            <w:gridSpan w:val="5"/>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获得区（县）</w:t>
            </w:r>
            <w:r>
              <w:rPr>
                <w:rFonts w:ascii="仿宋_GB2312" w:eastAsia="仿宋_GB2312"/>
                <w:color w:val="000000"/>
                <w:sz w:val="24"/>
                <w:szCs w:val="24"/>
              </w:rPr>
              <w:t>农业</w:t>
            </w:r>
            <w:r>
              <w:rPr>
                <w:rFonts w:hint="eastAsia" w:ascii="仿宋_GB2312" w:eastAsia="仿宋_GB2312"/>
                <w:color w:val="000000"/>
                <w:sz w:val="24"/>
                <w:szCs w:val="24"/>
              </w:rPr>
              <w:t>龙头</w:t>
            </w:r>
            <w:r>
              <w:rPr>
                <w:rFonts w:ascii="仿宋_GB2312" w:eastAsia="仿宋_GB2312"/>
                <w:color w:val="000000"/>
                <w:sz w:val="24"/>
                <w:szCs w:val="24"/>
              </w:rPr>
              <w:t>企业</w:t>
            </w:r>
            <w:r>
              <w:rPr>
                <w:rFonts w:hint="eastAsia" w:ascii="仿宋_GB2312" w:eastAsia="仿宋_GB2312"/>
                <w:color w:val="000000"/>
                <w:sz w:val="24"/>
                <w:szCs w:val="24"/>
              </w:rPr>
              <w:t>资格时间</w:t>
            </w:r>
          </w:p>
        </w:tc>
        <w:tc>
          <w:tcPr>
            <w:tcW w:w="5171" w:type="dxa"/>
            <w:gridSpan w:val="5"/>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项          目</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单位</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代号</w:t>
            </w:r>
          </w:p>
        </w:tc>
        <w:tc>
          <w:tcPr>
            <w:tcW w:w="1259"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202 年</w:t>
            </w:r>
          </w:p>
        </w:tc>
        <w:tc>
          <w:tcPr>
            <w:tcW w:w="1392"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3889" w:type="dxa"/>
            <w:vAlign w:val="center"/>
          </w:tcPr>
          <w:p>
            <w:pPr>
              <w:spacing w:line="320" w:lineRule="exact"/>
              <w:rPr>
                <w:rFonts w:ascii="仿宋_GB2312" w:eastAsia="仿宋_GB2312"/>
                <w:bCs/>
                <w:color w:val="000000"/>
                <w:sz w:val="24"/>
                <w:szCs w:val="24"/>
              </w:rPr>
            </w:pPr>
            <w:r>
              <w:rPr>
                <w:rFonts w:hint="eastAsia" w:ascii="仿宋_GB2312" w:eastAsia="仿宋_GB2312"/>
                <w:bCs/>
                <w:color w:val="000000"/>
                <w:sz w:val="24"/>
                <w:szCs w:val="24"/>
              </w:rPr>
              <w:t>一、企业经营情况</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261" w:type="dxa"/>
            <w:vAlign w:val="center"/>
          </w:tcPr>
          <w:p>
            <w:pPr>
              <w:spacing w:line="320" w:lineRule="exact"/>
              <w:jc w:val="center"/>
              <w:rPr>
                <w:rFonts w:ascii="仿宋_GB2312" w:eastAsia="仿宋_GB2312"/>
                <w:color w:val="000000"/>
                <w:sz w:val="24"/>
                <w:szCs w:val="24"/>
              </w:rPr>
            </w:pP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1.注册资本金</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2.总资产</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3889" w:type="dxa"/>
            <w:vAlign w:val="center"/>
          </w:tcPr>
          <w:p>
            <w:pPr>
              <w:spacing w:line="320" w:lineRule="exact"/>
              <w:ind w:firstLine="232" w:firstLineChars="98"/>
              <w:rPr>
                <w:rFonts w:ascii="仿宋_GB2312" w:eastAsia="仿宋_GB2312"/>
                <w:color w:val="000000"/>
                <w:sz w:val="24"/>
                <w:szCs w:val="24"/>
              </w:rPr>
            </w:pPr>
            <w:r>
              <w:rPr>
                <w:rFonts w:hint="eastAsia" w:ascii="仿宋_GB2312" w:eastAsia="仿宋_GB2312"/>
                <w:color w:val="000000"/>
                <w:sz w:val="24"/>
                <w:szCs w:val="24"/>
              </w:rPr>
              <w:t>其中：固定资产</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3.总负债</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4.资产负债率</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5</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5.企业销售收入（市场交易额）</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6</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3889" w:type="dxa"/>
            <w:vAlign w:val="center"/>
          </w:tcPr>
          <w:p>
            <w:pPr>
              <w:spacing w:line="320" w:lineRule="exact"/>
              <w:ind w:firstLine="232" w:firstLineChars="98"/>
              <w:rPr>
                <w:rFonts w:ascii="仿宋_GB2312" w:eastAsia="仿宋_GB2312"/>
                <w:color w:val="000000"/>
                <w:sz w:val="24"/>
                <w:szCs w:val="24"/>
              </w:rPr>
            </w:pPr>
            <w:r>
              <w:rPr>
                <w:rFonts w:hint="eastAsia" w:ascii="仿宋_GB2312" w:eastAsia="仿宋_GB2312"/>
                <w:color w:val="000000"/>
                <w:sz w:val="24"/>
                <w:szCs w:val="24"/>
              </w:rPr>
              <w:t>其中：农产品销售收入</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7</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6.净利润（税后利润）</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8</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7.上交税金</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9</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8.农产品及其加工产品出口创汇</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万美元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10</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9.实际利用外资额度</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万美元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11</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10.农产品加工量</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吨</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12</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11.农产品销售率</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13</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3889" w:type="dxa"/>
            <w:vAlign w:val="center"/>
          </w:tcPr>
          <w:p>
            <w:pPr>
              <w:spacing w:line="320" w:lineRule="exact"/>
              <w:rPr>
                <w:rFonts w:ascii="仿宋_GB2312" w:eastAsia="仿宋_GB2312"/>
                <w:bCs/>
                <w:color w:val="000000"/>
                <w:sz w:val="24"/>
                <w:szCs w:val="24"/>
              </w:rPr>
            </w:pPr>
            <w:r>
              <w:rPr>
                <w:rFonts w:hint="eastAsia" w:ascii="仿宋_GB2312" w:eastAsia="仿宋_GB2312"/>
                <w:bCs/>
                <w:color w:val="000000"/>
                <w:sz w:val="24"/>
                <w:szCs w:val="24"/>
              </w:rPr>
              <w:t>二、基地情况</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261" w:type="dxa"/>
            <w:vAlign w:val="center"/>
          </w:tcPr>
          <w:p>
            <w:pPr>
              <w:spacing w:line="320" w:lineRule="exact"/>
              <w:jc w:val="center"/>
              <w:rPr>
                <w:rFonts w:ascii="仿宋_GB2312" w:eastAsia="仿宋_GB2312"/>
                <w:color w:val="000000"/>
                <w:sz w:val="24"/>
                <w:szCs w:val="24"/>
              </w:rPr>
            </w:pP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1.自有基地种植面积</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14</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2.带动农户种植面积</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15</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3.自有基地水产养殖面积</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16</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4.带动农户水产养殖面积</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亩</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17</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5.自有基地家禽饲养量</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18</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6.带动农户家禽饲养量</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19</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7.自有基地牲畜饲养量</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万头</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20</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8.带动农户牲畜饲养量</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万头</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21</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3889" w:type="dxa"/>
            <w:vAlign w:val="center"/>
          </w:tcPr>
          <w:p>
            <w:pPr>
              <w:spacing w:line="320" w:lineRule="exact"/>
              <w:rPr>
                <w:rFonts w:ascii="仿宋_GB2312" w:eastAsia="仿宋_GB2312"/>
                <w:bCs/>
                <w:color w:val="000000"/>
                <w:sz w:val="24"/>
                <w:szCs w:val="24"/>
              </w:rPr>
            </w:pPr>
            <w:r>
              <w:rPr>
                <w:rFonts w:hint="eastAsia" w:ascii="仿宋_GB2312" w:eastAsia="仿宋_GB2312"/>
                <w:bCs/>
                <w:color w:val="000000"/>
                <w:sz w:val="24"/>
                <w:szCs w:val="24"/>
              </w:rPr>
              <w:t>三、带动农户情况</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261" w:type="dxa"/>
            <w:vAlign w:val="center"/>
          </w:tcPr>
          <w:p>
            <w:pPr>
              <w:spacing w:line="320" w:lineRule="exact"/>
              <w:jc w:val="center"/>
              <w:rPr>
                <w:rFonts w:ascii="仿宋_GB2312" w:eastAsia="仿宋_GB2312"/>
                <w:color w:val="000000"/>
                <w:sz w:val="24"/>
                <w:szCs w:val="24"/>
              </w:rPr>
            </w:pP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1.带动农户数</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户</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22</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3889"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其中：⑴合同关系（含“订单”方式）</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户</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23</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ind w:firstLine="347" w:firstLineChars="147"/>
              <w:rPr>
                <w:rFonts w:ascii="仿宋_GB2312" w:eastAsia="仿宋_GB2312"/>
                <w:color w:val="000000"/>
                <w:sz w:val="24"/>
                <w:szCs w:val="24"/>
              </w:rPr>
            </w:pPr>
            <w:r>
              <w:rPr>
                <w:rFonts w:hint="eastAsia" w:ascii="仿宋_GB2312" w:eastAsia="仿宋_GB2312"/>
                <w:color w:val="000000"/>
                <w:sz w:val="24"/>
                <w:szCs w:val="24"/>
              </w:rPr>
              <w:t>⑵合作方式按利润返还</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户</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24</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ind w:firstLine="347" w:firstLineChars="147"/>
              <w:rPr>
                <w:rFonts w:ascii="仿宋_GB2312" w:eastAsia="仿宋_GB2312"/>
                <w:color w:val="000000"/>
                <w:sz w:val="24"/>
                <w:szCs w:val="24"/>
              </w:rPr>
            </w:pPr>
            <w:r>
              <w:rPr>
                <w:rFonts w:hint="eastAsia" w:ascii="仿宋_GB2312" w:eastAsia="仿宋_GB2312"/>
                <w:color w:val="000000"/>
                <w:sz w:val="24"/>
                <w:szCs w:val="24"/>
              </w:rPr>
              <w:t>⑶股份合作方式按股分红</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户</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25</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ind w:firstLine="347" w:firstLineChars="147"/>
              <w:rPr>
                <w:rFonts w:ascii="仿宋_GB2312" w:eastAsia="仿宋_GB2312"/>
                <w:color w:val="000000"/>
                <w:sz w:val="24"/>
                <w:szCs w:val="24"/>
              </w:rPr>
            </w:pPr>
            <w:r>
              <w:rPr>
                <w:rFonts w:hint="eastAsia" w:ascii="仿宋_GB2312" w:eastAsia="仿宋_GB2312"/>
                <w:color w:val="000000"/>
                <w:sz w:val="24"/>
                <w:szCs w:val="24"/>
              </w:rPr>
              <w:t>⑷其它方式</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户</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26</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2.带动农户增收</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27</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3.平均每户增收</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28</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bCs/>
                <w:color w:val="000000"/>
                <w:sz w:val="24"/>
                <w:szCs w:val="24"/>
              </w:rPr>
            </w:pPr>
            <w:r>
              <w:rPr>
                <w:rFonts w:hint="eastAsia" w:ascii="仿宋_GB2312" w:eastAsia="仿宋_GB2312"/>
                <w:bCs/>
                <w:color w:val="000000"/>
                <w:sz w:val="24"/>
                <w:szCs w:val="24"/>
              </w:rPr>
              <w:t>四、企业在岗人数</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261" w:type="dxa"/>
            <w:vAlign w:val="center"/>
          </w:tcPr>
          <w:p>
            <w:pPr>
              <w:spacing w:line="320" w:lineRule="exact"/>
              <w:jc w:val="center"/>
              <w:rPr>
                <w:rFonts w:ascii="仿宋_GB2312" w:eastAsia="仿宋_GB2312"/>
                <w:color w:val="000000"/>
                <w:sz w:val="24"/>
                <w:szCs w:val="24"/>
              </w:rPr>
            </w:pP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1.小计</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29</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pacing w:val="-20"/>
                <w:sz w:val="24"/>
                <w:szCs w:val="24"/>
              </w:rPr>
            </w:pPr>
            <w:r>
              <w:rPr>
                <w:rFonts w:hint="eastAsia" w:ascii="仿宋_GB2312" w:eastAsia="仿宋_GB2312"/>
                <w:color w:val="000000"/>
                <w:spacing w:val="-20"/>
                <w:sz w:val="24"/>
                <w:szCs w:val="24"/>
              </w:rPr>
              <w:t>其中：⑴签订合同职工数</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30</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ind w:firstLine="347" w:firstLineChars="147"/>
              <w:rPr>
                <w:rFonts w:ascii="仿宋_GB2312" w:eastAsia="仿宋_GB2312"/>
                <w:color w:val="000000"/>
                <w:sz w:val="24"/>
                <w:szCs w:val="24"/>
              </w:rPr>
            </w:pPr>
            <w:r>
              <w:rPr>
                <w:rFonts w:hint="eastAsia" w:ascii="仿宋_GB2312" w:eastAsia="仿宋_GB2312"/>
                <w:color w:val="000000"/>
                <w:sz w:val="24"/>
                <w:szCs w:val="24"/>
              </w:rPr>
              <w:t>⑵季节性临时工人</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31</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bCs/>
                <w:color w:val="000000"/>
                <w:sz w:val="24"/>
                <w:szCs w:val="24"/>
              </w:rPr>
            </w:pPr>
            <w:r>
              <w:rPr>
                <w:rFonts w:hint="eastAsia" w:ascii="仿宋_GB2312" w:eastAsia="仿宋_GB2312"/>
                <w:bCs/>
                <w:color w:val="000000"/>
                <w:sz w:val="24"/>
                <w:szCs w:val="24"/>
              </w:rPr>
              <w:t>五、企业竞争力指标</w:t>
            </w:r>
          </w:p>
        </w:tc>
        <w:tc>
          <w:tcPr>
            <w:tcW w:w="1259" w:type="dxa"/>
            <w:gridSpan w:val="2"/>
            <w:vAlign w:val="center"/>
          </w:tcPr>
          <w:p>
            <w:pPr>
              <w:spacing w:line="320" w:lineRule="exact"/>
              <w:jc w:val="center"/>
              <w:rPr>
                <w:rFonts w:ascii="仿宋_GB2312" w:eastAsia="仿宋_GB2312"/>
                <w:color w:val="000000"/>
                <w:sz w:val="24"/>
                <w:szCs w:val="24"/>
              </w:rPr>
            </w:pPr>
          </w:p>
        </w:tc>
        <w:tc>
          <w:tcPr>
            <w:tcW w:w="1261" w:type="dxa"/>
            <w:vAlign w:val="center"/>
          </w:tcPr>
          <w:p>
            <w:pPr>
              <w:spacing w:line="320" w:lineRule="exact"/>
              <w:jc w:val="center"/>
              <w:rPr>
                <w:rFonts w:ascii="仿宋_GB2312" w:eastAsia="仿宋_GB2312"/>
                <w:color w:val="000000"/>
                <w:sz w:val="24"/>
                <w:szCs w:val="24"/>
              </w:rPr>
            </w:pP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1.有专门研发机构</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32</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2.专门研发人员数</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33</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3.当年投入研发经费</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34</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4.被省、部级认定的高科技企业</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35</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5.建有专门质检机构</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36</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6.建有企业质量管理制度</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项</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37</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w w:val="90"/>
                <w:sz w:val="24"/>
                <w:szCs w:val="24"/>
              </w:rPr>
            </w:pPr>
            <w:r>
              <w:rPr>
                <w:rFonts w:hint="eastAsia" w:ascii="仿宋_GB2312" w:eastAsia="仿宋_GB2312"/>
                <w:color w:val="000000"/>
                <w:sz w:val="24"/>
                <w:szCs w:val="24"/>
              </w:rPr>
              <w:t>7.获得省、部级名牌产品或优质奖数</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38</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8.获得省、部级科技进步奖数</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39</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9.获得商标数</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40</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10.获得专利数</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41</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11.GMP认证</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42</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12.HACCP认证</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43</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13.ISO系列认证</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44</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14.FDA认证</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45</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15.有机产品认证</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46</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16.绿色食品认证</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47</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17.无公害产品认证</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48</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889" w:type="dxa"/>
            <w:vAlign w:val="center"/>
          </w:tcPr>
          <w:p>
            <w:pPr>
              <w:spacing w:line="320" w:lineRule="exact"/>
              <w:rPr>
                <w:rFonts w:ascii="仿宋_GB2312" w:eastAsia="仿宋_GB2312"/>
                <w:color w:val="000000"/>
                <w:sz w:val="24"/>
                <w:szCs w:val="24"/>
              </w:rPr>
            </w:pPr>
            <w:r>
              <w:rPr>
                <w:rFonts w:hint="eastAsia" w:ascii="仿宋_GB2312" w:eastAsia="仿宋_GB2312"/>
                <w:color w:val="000000"/>
                <w:sz w:val="24"/>
                <w:szCs w:val="24"/>
              </w:rPr>
              <w:t>18.农产品产地认证</w:t>
            </w:r>
          </w:p>
        </w:tc>
        <w:tc>
          <w:tcPr>
            <w:tcW w:w="1259" w:type="dxa"/>
            <w:gridSpan w:val="2"/>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个</w:t>
            </w:r>
          </w:p>
        </w:tc>
        <w:tc>
          <w:tcPr>
            <w:tcW w:w="1261"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49</w:t>
            </w:r>
          </w:p>
        </w:tc>
        <w:tc>
          <w:tcPr>
            <w:tcW w:w="1259" w:type="dxa"/>
            <w:vAlign w:val="center"/>
          </w:tcPr>
          <w:p>
            <w:pPr>
              <w:spacing w:line="320" w:lineRule="exact"/>
              <w:jc w:val="center"/>
              <w:rPr>
                <w:rFonts w:ascii="仿宋_GB2312" w:eastAsia="仿宋_GB2312"/>
                <w:color w:val="000000"/>
                <w:sz w:val="24"/>
                <w:szCs w:val="24"/>
              </w:rPr>
            </w:pPr>
          </w:p>
        </w:tc>
        <w:tc>
          <w:tcPr>
            <w:tcW w:w="1392" w:type="dxa"/>
            <w:vAlign w:val="center"/>
          </w:tcPr>
          <w:p>
            <w:pPr>
              <w:spacing w:line="32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4" w:hRule="atLeast"/>
        </w:trPr>
        <w:tc>
          <w:tcPr>
            <w:tcW w:w="9060" w:type="dxa"/>
            <w:gridSpan w:val="6"/>
          </w:tcPr>
          <w:p>
            <w:pPr>
              <w:spacing w:line="590" w:lineRule="exact"/>
              <w:rPr>
                <w:rFonts w:ascii="仿宋_GB2312" w:eastAsia="仿宋_GB2312"/>
                <w:color w:val="000000"/>
                <w:sz w:val="24"/>
                <w:szCs w:val="24"/>
              </w:rPr>
            </w:pPr>
            <w:r>
              <w:rPr>
                <w:rFonts w:hint="eastAsia" w:ascii="仿宋_GB2312" w:eastAsia="仿宋_GB2312"/>
                <w:color w:val="000000"/>
                <w:sz w:val="24"/>
                <w:szCs w:val="24"/>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8" w:hRule="atLeast"/>
        </w:trPr>
        <w:tc>
          <w:tcPr>
            <w:tcW w:w="4530" w:type="dxa"/>
            <w:gridSpan w:val="2"/>
          </w:tcPr>
          <w:p>
            <w:pPr>
              <w:spacing w:line="590" w:lineRule="exact"/>
              <w:rPr>
                <w:rFonts w:ascii="仿宋_GB2312" w:eastAsia="仿宋_GB2312"/>
                <w:color w:val="000000"/>
                <w:sz w:val="24"/>
                <w:szCs w:val="24"/>
              </w:rPr>
            </w:pPr>
            <w:r>
              <w:rPr>
                <w:rFonts w:hint="eastAsia" w:ascii="仿宋_GB2312" w:eastAsia="仿宋_GB2312"/>
                <w:color w:val="000000"/>
                <w:sz w:val="24"/>
                <w:szCs w:val="24"/>
                <w:lang w:eastAsia="zh-CN"/>
              </w:rPr>
              <w:t>镇</w:t>
            </w:r>
            <w:r>
              <w:rPr>
                <w:rFonts w:hint="eastAsia" w:ascii="仿宋_GB2312" w:eastAsia="仿宋_GB2312"/>
                <w:color w:val="000000"/>
                <w:sz w:val="24"/>
                <w:szCs w:val="24"/>
              </w:rPr>
              <w:t>（</w:t>
            </w:r>
            <w:r>
              <w:rPr>
                <w:rFonts w:hint="eastAsia" w:ascii="仿宋_GB2312" w:eastAsia="仿宋_GB2312"/>
                <w:color w:val="000000"/>
                <w:sz w:val="24"/>
                <w:szCs w:val="24"/>
                <w:lang w:eastAsia="zh-CN"/>
              </w:rPr>
              <w:t>街道</w:t>
            </w:r>
            <w:r>
              <w:rPr>
                <w:rFonts w:hint="eastAsia" w:ascii="仿宋_GB2312" w:eastAsia="仿宋_GB2312"/>
                <w:color w:val="000000"/>
                <w:sz w:val="24"/>
                <w:szCs w:val="24"/>
              </w:rPr>
              <w:t>）农业</w:t>
            </w:r>
            <w:r>
              <w:rPr>
                <w:rFonts w:hint="eastAsia" w:ascii="仿宋_GB2312" w:eastAsia="仿宋_GB2312"/>
                <w:color w:val="000000"/>
                <w:sz w:val="24"/>
                <w:szCs w:val="24"/>
                <w:lang w:eastAsia="zh-CN"/>
              </w:rPr>
              <w:t>部门</w:t>
            </w:r>
            <w:r>
              <w:rPr>
                <w:rFonts w:hint="eastAsia" w:ascii="仿宋_GB2312" w:eastAsia="仿宋_GB2312"/>
                <w:color w:val="000000"/>
                <w:sz w:val="24"/>
                <w:szCs w:val="24"/>
              </w:rPr>
              <w:t>意见：</w:t>
            </w:r>
          </w:p>
        </w:tc>
        <w:tc>
          <w:tcPr>
            <w:tcW w:w="4530" w:type="dxa"/>
            <w:gridSpan w:val="4"/>
          </w:tcPr>
          <w:p>
            <w:pPr>
              <w:spacing w:line="590" w:lineRule="exact"/>
              <w:rPr>
                <w:rFonts w:ascii="仿宋_GB2312" w:eastAsia="仿宋_GB2312"/>
                <w:color w:val="000000"/>
                <w:sz w:val="24"/>
                <w:szCs w:val="24"/>
              </w:rPr>
            </w:pPr>
            <w:r>
              <w:rPr>
                <w:rFonts w:hint="eastAsia" w:ascii="仿宋_GB2312" w:eastAsia="仿宋_GB2312"/>
                <w:color w:val="000000"/>
                <w:sz w:val="24"/>
                <w:szCs w:val="24"/>
                <w:lang w:eastAsia="zh-CN"/>
              </w:rPr>
              <w:t>镇</w:t>
            </w:r>
            <w:r>
              <w:rPr>
                <w:rFonts w:hint="eastAsia" w:ascii="仿宋_GB2312" w:eastAsia="仿宋_GB2312"/>
                <w:color w:val="000000"/>
                <w:sz w:val="24"/>
                <w:szCs w:val="24"/>
              </w:rPr>
              <w:t>（</w:t>
            </w:r>
            <w:r>
              <w:rPr>
                <w:rFonts w:hint="eastAsia" w:ascii="仿宋_GB2312" w:eastAsia="仿宋_GB2312"/>
                <w:color w:val="000000"/>
                <w:sz w:val="24"/>
                <w:szCs w:val="24"/>
                <w:lang w:eastAsia="zh-CN"/>
              </w:rPr>
              <w:t>街道</w:t>
            </w:r>
            <w:r>
              <w:rPr>
                <w:rFonts w:hint="eastAsia" w:ascii="仿宋_GB2312" w:eastAsia="仿宋_GB2312"/>
                <w:color w:val="000000"/>
                <w:sz w:val="24"/>
                <w:szCs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2" w:hRule="atLeast"/>
        </w:trPr>
        <w:tc>
          <w:tcPr>
            <w:tcW w:w="9060" w:type="dxa"/>
            <w:gridSpan w:val="6"/>
          </w:tcPr>
          <w:p>
            <w:pPr>
              <w:spacing w:line="590" w:lineRule="exact"/>
              <w:rPr>
                <w:rFonts w:ascii="仿宋_GB2312" w:eastAsia="仿宋_GB2312"/>
                <w:color w:val="000000"/>
                <w:sz w:val="24"/>
                <w:szCs w:val="24"/>
              </w:rPr>
            </w:pPr>
            <w:r>
              <w:rPr>
                <w:rFonts w:hint="eastAsia" w:ascii="仿宋_GB2312" w:eastAsia="仿宋_GB2312"/>
                <w:color w:val="000000"/>
                <w:sz w:val="24"/>
                <w:szCs w:val="24"/>
                <w:lang w:eastAsia="zh-CN"/>
              </w:rPr>
              <w:t>区</w:t>
            </w:r>
            <w:r>
              <w:rPr>
                <w:rFonts w:hint="eastAsia" w:ascii="仿宋_GB2312" w:eastAsia="仿宋_GB2312"/>
                <w:color w:val="000000"/>
                <w:sz w:val="24"/>
                <w:szCs w:val="24"/>
              </w:rPr>
              <w:t>农业农村局意见：</w:t>
            </w:r>
          </w:p>
          <w:p>
            <w:pPr>
              <w:spacing w:line="590" w:lineRule="exact"/>
              <w:rPr>
                <w:rFonts w:ascii="仿宋_GB2312" w:eastAsia="仿宋_GB2312"/>
                <w:color w:val="000000"/>
                <w:sz w:val="24"/>
                <w:szCs w:val="24"/>
              </w:rPr>
            </w:pPr>
          </w:p>
          <w:p>
            <w:pPr>
              <w:spacing w:line="590" w:lineRule="exact"/>
              <w:rPr>
                <w:rFonts w:ascii="仿宋_GB2312" w:eastAsia="仿宋_GB2312"/>
                <w:color w:val="000000"/>
                <w:sz w:val="24"/>
                <w:szCs w:val="24"/>
              </w:rPr>
            </w:pPr>
          </w:p>
        </w:tc>
      </w:tr>
    </w:tbl>
    <w:p>
      <w:pPr>
        <w:spacing w:line="320" w:lineRule="exact"/>
        <w:rPr>
          <w:rFonts w:ascii="仿宋_GB2312" w:eastAsia="仿宋_GB2312"/>
          <w:color w:val="000000"/>
          <w:sz w:val="24"/>
          <w:szCs w:val="24"/>
        </w:rPr>
      </w:pPr>
      <w:r>
        <w:rPr>
          <w:rFonts w:hint="eastAsia" w:ascii="仿宋_GB2312" w:eastAsia="仿宋_GB2312"/>
          <w:color w:val="000000"/>
          <w:sz w:val="24"/>
          <w:szCs w:val="24"/>
        </w:rPr>
        <w:t>指标解释：1.销售收入是指当年企业实现的销售收入总额。</w:t>
      </w:r>
    </w:p>
    <w:p>
      <w:pPr>
        <w:spacing w:line="320" w:lineRule="exact"/>
        <w:ind w:firstLine="1169" w:firstLineChars="495"/>
        <w:rPr>
          <w:rFonts w:ascii="仿宋_GB2312" w:eastAsia="仿宋_GB2312"/>
          <w:color w:val="000000"/>
          <w:sz w:val="24"/>
          <w:szCs w:val="24"/>
        </w:rPr>
      </w:pPr>
      <w:r>
        <w:rPr>
          <w:rFonts w:hint="eastAsia" w:ascii="仿宋_GB2312" w:eastAsia="仿宋_GB2312"/>
          <w:color w:val="000000"/>
          <w:sz w:val="24"/>
          <w:szCs w:val="24"/>
        </w:rPr>
        <w:t>2.交易额是指全年进场交易的各类产品成交额之和。</w:t>
      </w:r>
    </w:p>
    <w:p>
      <w:pPr>
        <w:spacing w:line="320" w:lineRule="exact"/>
        <w:ind w:firstLine="1169" w:firstLineChars="495"/>
        <w:rPr>
          <w:rFonts w:ascii="仿宋_GB2312" w:eastAsia="仿宋_GB2312"/>
          <w:color w:val="000000"/>
          <w:sz w:val="24"/>
          <w:szCs w:val="24"/>
        </w:rPr>
      </w:pPr>
      <w:r>
        <w:rPr>
          <w:rFonts w:hint="eastAsia" w:ascii="仿宋_GB2312" w:eastAsia="仿宋_GB2312"/>
          <w:color w:val="000000"/>
          <w:sz w:val="24"/>
          <w:szCs w:val="24"/>
        </w:rPr>
        <w:t>3.实际利用外资额度是指外商对企业投资的实际资金数额。</w:t>
      </w:r>
    </w:p>
    <w:p>
      <w:pPr>
        <w:spacing w:line="320" w:lineRule="exact"/>
        <w:ind w:firstLine="1169" w:firstLineChars="495"/>
        <w:rPr>
          <w:rFonts w:ascii="仿宋_GB2312" w:eastAsia="仿宋_GB2312"/>
          <w:color w:val="000000"/>
          <w:sz w:val="24"/>
          <w:szCs w:val="24"/>
        </w:rPr>
      </w:pPr>
      <w:r>
        <w:rPr>
          <w:rFonts w:hint="eastAsia" w:ascii="仿宋_GB2312" w:eastAsia="仿宋_GB2312"/>
          <w:color w:val="000000"/>
          <w:sz w:val="24"/>
          <w:szCs w:val="24"/>
        </w:rPr>
        <w:t>4.合同关系是指以合同、订单等契约方式向农户收购农产品、提供生产资</w:t>
      </w:r>
    </w:p>
    <w:p>
      <w:pPr>
        <w:spacing w:line="320" w:lineRule="exact"/>
        <w:ind w:firstLine="1169" w:firstLineChars="495"/>
        <w:rPr>
          <w:rFonts w:ascii="仿宋_GB2312" w:eastAsia="仿宋_GB2312"/>
          <w:color w:val="000000"/>
          <w:sz w:val="24"/>
          <w:szCs w:val="24"/>
        </w:rPr>
      </w:pPr>
      <w:r>
        <w:rPr>
          <w:rFonts w:hint="eastAsia" w:ascii="仿宋_GB2312" w:eastAsia="仿宋_GB2312"/>
          <w:color w:val="000000"/>
          <w:sz w:val="24"/>
          <w:szCs w:val="24"/>
        </w:rPr>
        <w:t>料等，合同双方具有明确的权利、义务关系，合同具有法律效力。</w:t>
      </w:r>
    </w:p>
    <w:p>
      <w:pPr>
        <w:numPr>
          <w:ilvl w:val="0"/>
          <w:numId w:val="1"/>
        </w:numPr>
        <w:spacing w:line="320" w:lineRule="exact"/>
        <w:ind w:firstLine="1173" w:firstLineChars="497"/>
        <w:rPr>
          <w:rFonts w:ascii="仿宋_GB2312" w:eastAsia="仿宋_GB2312"/>
          <w:color w:val="000000"/>
          <w:sz w:val="24"/>
          <w:szCs w:val="24"/>
        </w:rPr>
      </w:pPr>
      <w:r>
        <w:rPr>
          <w:rFonts w:hint="eastAsia" w:ascii="仿宋_GB2312" w:eastAsia="仿宋_GB2312"/>
          <w:color w:val="000000"/>
          <w:sz w:val="24"/>
          <w:szCs w:val="24"/>
        </w:rPr>
        <w:t>合作方式按利润返还是指企业将农副产品加工、运输等增值的一部利润</w:t>
      </w:r>
    </w:p>
    <w:p>
      <w:pPr>
        <w:spacing w:line="320" w:lineRule="exact"/>
        <w:rPr>
          <w:rFonts w:ascii="仿宋_GB2312" w:eastAsia="仿宋_GB2312"/>
          <w:color w:val="000000"/>
          <w:sz w:val="24"/>
          <w:szCs w:val="24"/>
        </w:rPr>
      </w:pPr>
      <w:r>
        <w:rPr>
          <w:rFonts w:hint="eastAsia" w:ascii="仿宋_GB2312" w:eastAsia="仿宋_GB2312"/>
          <w:color w:val="000000"/>
          <w:sz w:val="24"/>
          <w:szCs w:val="24"/>
        </w:rPr>
        <w:t>按一定的方式（如按交易量）返还给农户,也包括实行二次分配。</w:t>
      </w:r>
    </w:p>
    <w:p>
      <w:pPr>
        <w:spacing w:line="320" w:lineRule="exact"/>
        <w:ind w:firstLine="1173" w:firstLineChars="497"/>
        <w:rPr>
          <w:rFonts w:ascii="仿宋_GB2312" w:eastAsia="仿宋_GB2312"/>
          <w:color w:val="000000"/>
          <w:sz w:val="24"/>
          <w:szCs w:val="24"/>
        </w:rPr>
      </w:pPr>
      <w:r>
        <w:rPr>
          <w:rFonts w:hint="eastAsia" w:ascii="仿宋_GB2312" w:eastAsia="仿宋_GB2312"/>
          <w:color w:val="000000"/>
          <w:sz w:val="24"/>
          <w:szCs w:val="24"/>
        </w:rPr>
        <w:t>6.股份合作方式按股份分红是指按股金比例进行利润分红。</w:t>
      </w:r>
    </w:p>
    <w:p>
      <w:pPr>
        <w:spacing w:line="320" w:lineRule="exact"/>
        <w:ind w:firstLine="1173" w:firstLineChars="497"/>
        <w:rPr>
          <w:rFonts w:ascii="仿宋_GB2312" w:eastAsia="仿宋_GB2312"/>
          <w:color w:val="000000"/>
          <w:sz w:val="24"/>
          <w:szCs w:val="24"/>
        </w:rPr>
      </w:pPr>
      <w:r>
        <w:rPr>
          <w:rFonts w:hint="eastAsia" w:ascii="仿宋_GB2312" w:eastAsia="仿宋_GB2312"/>
          <w:color w:val="000000"/>
          <w:sz w:val="24"/>
          <w:szCs w:val="24"/>
        </w:rPr>
        <w:t>7.带动农户增收是指带动的农户比从事其他生产或不参加产业化生</w:t>
      </w:r>
    </w:p>
    <w:p>
      <w:pPr>
        <w:spacing w:line="320" w:lineRule="exact"/>
        <w:ind w:firstLine="1173" w:firstLineChars="497"/>
        <w:rPr>
          <w:rFonts w:ascii="仿宋_GB2312" w:eastAsia="仿宋_GB2312"/>
          <w:color w:val="000000"/>
          <w:sz w:val="24"/>
          <w:szCs w:val="24"/>
        </w:rPr>
      </w:pPr>
      <w:r>
        <w:rPr>
          <w:rFonts w:hint="eastAsia" w:ascii="仿宋_GB2312" w:eastAsia="仿宋_GB2312"/>
          <w:color w:val="000000"/>
          <w:sz w:val="24"/>
          <w:szCs w:val="24"/>
        </w:rPr>
        <w:t>产当年多增加的收入。</w:t>
      </w:r>
    </w:p>
    <w:p>
      <w:pPr>
        <w:spacing w:line="320" w:lineRule="exact"/>
        <w:ind w:firstLine="1058" w:firstLineChars="448"/>
        <w:rPr>
          <w:rFonts w:ascii="仿宋_GB2312" w:hAnsi="宋体" w:eastAsia="仿宋_GB2312"/>
          <w:color w:val="000000"/>
          <w:sz w:val="24"/>
          <w:szCs w:val="24"/>
        </w:rPr>
      </w:pPr>
      <w:r>
        <w:rPr>
          <w:rFonts w:hint="eastAsia" w:ascii="仿宋_GB2312" w:eastAsia="仿宋_GB2312"/>
          <w:color w:val="000000"/>
          <w:sz w:val="24"/>
          <w:szCs w:val="24"/>
        </w:rPr>
        <w:t>注：表内平衡关系</w:t>
      </w:r>
      <w:r>
        <w:rPr>
          <w:rFonts w:hint="eastAsia" w:ascii="仿宋_GB2312" w:hAnsi="宋体" w:eastAsia="仿宋_GB2312"/>
          <w:color w:val="000000"/>
          <w:sz w:val="24"/>
          <w:szCs w:val="24"/>
        </w:rPr>
        <w:t>22=23+24+25+26，28=27/22×10000。</w:t>
      </w:r>
    </w:p>
    <w:p>
      <w:pPr>
        <w:adjustRightInd w:val="0"/>
        <w:snapToGrid w:val="0"/>
        <w:spacing w:line="590" w:lineRule="exact"/>
        <w:ind w:firstLine="412" w:firstLineChars="200"/>
        <w:rPr>
          <w:rFonts w:ascii="仿宋_GB2312" w:hAnsi="黑体" w:eastAsia="仿宋_GB2312"/>
          <w:snapToGrid w:val="0"/>
          <w:kern w:val="0"/>
          <w:szCs w:val="32"/>
        </w:rPr>
      </w:pPr>
    </w:p>
    <w:p>
      <w:pPr>
        <w:adjustRightInd w:val="0"/>
        <w:snapToGrid w:val="0"/>
        <w:spacing w:line="590" w:lineRule="exact"/>
        <w:ind w:firstLine="412" w:firstLineChars="200"/>
        <w:rPr>
          <w:rFonts w:ascii="仿宋_GB2312" w:hAnsi="黑体" w:eastAsia="仿宋_GB2312"/>
          <w:snapToGrid w:val="0"/>
          <w:kern w:val="0"/>
          <w:szCs w:val="32"/>
        </w:rPr>
        <w:sectPr>
          <w:footerReference r:id="rId4" w:type="default"/>
          <w:pgSz w:w="11906" w:h="16838"/>
          <w:pgMar w:top="1871" w:right="1531" w:bottom="1871" w:left="1531" w:header="851" w:footer="1418" w:gutter="0"/>
          <w:pgNumType w:fmt="numberInDash"/>
          <w:cols w:space="720" w:num="1"/>
          <w:docGrid w:type="linesAndChars" w:linePitch="595" w:charSpace="-849"/>
        </w:sectPr>
      </w:pPr>
    </w:p>
    <w:p>
      <w:pPr>
        <w:adjustRightInd w:val="0"/>
        <w:snapToGrid w:val="0"/>
        <w:spacing w:line="590" w:lineRule="exact"/>
        <w:rPr>
          <w:rFonts w:ascii="黑体" w:hAnsi="黑体" w:eastAsia="黑体"/>
          <w:snapToGrid w:val="0"/>
          <w:kern w:val="0"/>
          <w:sz w:val="32"/>
          <w:szCs w:val="32"/>
        </w:rPr>
      </w:pPr>
      <w:r>
        <w:rPr>
          <w:rFonts w:hint="eastAsia" w:ascii="黑体" w:hAnsi="黑体" w:eastAsia="黑体"/>
          <w:snapToGrid w:val="0"/>
          <w:kern w:val="0"/>
          <w:sz w:val="32"/>
          <w:szCs w:val="32"/>
        </w:rPr>
        <w:t>附件3</w:t>
      </w:r>
    </w:p>
    <w:p>
      <w:pPr>
        <w:adjustRightInd w:val="0"/>
        <w:snapToGrid w:val="0"/>
        <w:spacing w:line="590" w:lineRule="exact"/>
        <w:rPr>
          <w:rFonts w:ascii="仿宋_GB2312" w:hAnsi="黑体" w:eastAsia="仿宋_GB2312"/>
          <w:snapToGrid w:val="0"/>
          <w:kern w:val="0"/>
          <w:szCs w:val="32"/>
        </w:rPr>
      </w:pPr>
    </w:p>
    <w:p>
      <w:pPr>
        <w:pStyle w:val="2"/>
      </w:pPr>
    </w:p>
    <w:p>
      <w:pPr>
        <w:spacing w:line="800" w:lineRule="exact"/>
        <w:jc w:val="center"/>
        <w:rPr>
          <w:rFonts w:ascii="方正小标宋简体" w:hAnsi="宋体" w:eastAsia="方正小标宋简体"/>
          <w:sz w:val="72"/>
          <w:szCs w:val="72"/>
        </w:rPr>
      </w:pPr>
      <w:r>
        <w:rPr>
          <w:rFonts w:hint="eastAsia" w:ascii="方正小标宋简体" w:hAnsi="宋体" w:eastAsia="方正小标宋简体"/>
          <w:sz w:val="72"/>
          <w:szCs w:val="72"/>
          <w:lang w:eastAsia="zh-CN"/>
        </w:rPr>
        <w:t>潮阳区</w:t>
      </w:r>
      <w:r>
        <w:rPr>
          <w:rFonts w:hint="eastAsia" w:ascii="方正小标宋简体" w:hAnsi="宋体" w:eastAsia="方正小标宋简体"/>
          <w:sz w:val="72"/>
          <w:szCs w:val="72"/>
        </w:rPr>
        <w:t>农业龙头企业</w:t>
      </w:r>
    </w:p>
    <w:p>
      <w:pPr>
        <w:spacing w:line="590" w:lineRule="exact"/>
        <w:jc w:val="center"/>
        <w:rPr>
          <w:rFonts w:ascii="仿宋_GB2312" w:eastAsia="仿宋_GB2312"/>
          <w:szCs w:val="32"/>
        </w:rPr>
      </w:pPr>
    </w:p>
    <w:p>
      <w:pPr>
        <w:spacing w:line="590" w:lineRule="exact"/>
        <w:jc w:val="center"/>
        <w:rPr>
          <w:rFonts w:ascii="仿宋_GB2312" w:eastAsia="仿宋_GB2312"/>
          <w:szCs w:val="32"/>
        </w:rPr>
      </w:pPr>
    </w:p>
    <w:p>
      <w:pPr>
        <w:spacing w:line="590" w:lineRule="exact"/>
        <w:jc w:val="center"/>
        <w:rPr>
          <w:rFonts w:ascii="仿宋_GB2312" w:eastAsia="仿宋_GB2312"/>
          <w:szCs w:val="32"/>
        </w:rPr>
      </w:pPr>
    </w:p>
    <w:p>
      <w:pPr>
        <w:spacing w:line="590" w:lineRule="exact"/>
        <w:jc w:val="center"/>
        <w:rPr>
          <w:rFonts w:ascii="仿宋_GB2312" w:eastAsia="仿宋_GB2312"/>
          <w:szCs w:val="32"/>
        </w:rPr>
      </w:pPr>
    </w:p>
    <w:p>
      <w:pPr>
        <w:spacing w:line="1200" w:lineRule="exact"/>
        <w:jc w:val="center"/>
        <w:rPr>
          <w:rFonts w:ascii="方正小标宋简体" w:eastAsia="方正小标宋简体"/>
          <w:sz w:val="72"/>
          <w:szCs w:val="72"/>
        </w:rPr>
      </w:pPr>
      <w:r>
        <w:rPr>
          <w:rFonts w:hint="eastAsia" w:ascii="方正小标宋简体" w:eastAsia="方正小标宋简体"/>
          <w:sz w:val="72"/>
          <w:szCs w:val="72"/>
        </w:rPr>
        <w:t xml:space="preserve">监  </w:t>
      </w:r>
    </w:p>
    <w:p>
      <w:pPr>
        <w:spacing w:line="1200" w:lineRule="exact"/>
        <w:jc w:val="center"/>
        <w:rPr>
          <w:rFonts w:ascii="方正小标宋简体" w:eastAsia="方正小标宋简体"/>
          <w:sz w:val="72"/>
          <w:szCs w:val="72"/>
        </w:rPr>
      </w:pPr>
      <w:r>
        <w:rPr>
          <w:rFonts w:hint="eastAsia" w:ascii="方正小标宋简体" w:eastAsia="方正小标宋简体"/>
          <w:sz w:val="72"/>
          <w:szCs w:val="72"/>
        </w:rPr>
        <w:t>测</w:t>
      </w:r>
    </w:p>
    <w:p>
      <w:pPr>
        <w:spacing w:line="1200" w:lineRule="exact"/>
        <w:jc w:val="center"/>
        <w:rPr>
          <w:rFonts w:ascii="方正小标宋简体" w:eastAsia="方正小标宋简体"/>
          <w:sz w:val="72"/>
          <w:szCs w:val="72"/>
        </w:rPr>
      </w:pPr>
      <w:r>
        <w:rPr>
          <w:rFonts w:hint="eastAsia" w:ascii="方正小标宋简体" w:eastAsia="方正小标宋简体"/>
          <w:sz w:val="72"/>
          <w:szCs w:val="72"/>
        </w:rPr>
        <w:t>表</w:t>
      </w:r>
    </w:p>
    <w:p>
      <w:pPr>
        <w:spacing w:line="590" w:lineRule="exact"/>
        <w:jc w:val="center"/>
        <w:rPr>
          <w:rFonts w:ascii="方正小标宋简体" w:eastAsia="方正小标宋简体"/>
          <w:sz w:val="48"/>
          <w:szCs w:val="48"/>
        </w:rPr>
      </w:pPr>
    </w:p>
    <w:p>
      <w:pPr>
        <w:spacing w:line="590" w:lineRule="exact"/>
        <w:jc w:val="center"/>
        <w:rPr>
          <w:rFonts w:ascii="仿宋_GB2312" w:eastAsia="仿宋_GB2312"/>
          <w:szCs w:val="32"/>
        </w:rPr>
      </w:pPr>
    </w:p>
    <w:p>
      <w:pPr>
        <w:spacing w:line="590" w:lineRule="exact"/>
        <w:jc w:val="center"/>
        <w:rPr>
          <w:rFonts w:ascii="仿宋_GB2312" w:eastAsia="仿宋_GB2312"/>
          <w:szCs w:val="32"/>
        </w:rPr>
      </w:pPr>
    </w:p>
    <w:p>
      <w:pPr>
        <w:spacing w:line="590" w:lineRule="exact"/>
        <w:jc w:val="center"/>
        <w:rPr>
          <w:rFonts w:ascii="仿宋_GB2312" w:eastAsia="仿宋_GB2312"/>
          <w:szCs w:val="32"/>
        </w:rPr>
      </w:pPr>
    </w:p>
    <w:p>
      <w:pPr>
        <w:spacing w:line="590" w:lineRule="exact"/>
        <w:rPr>
          <w:rFonts w:ascii="仿宋_GB2312" w:eastAsia="仿宋_GB2312"/>
          <w:szCs w:val="32"/>
        </w:rPr>
      </w:pPr>
    </w:p>
    <w:p>
      <w:pPr>
        <w:spacing w:line="590" w:lineRule="exact"/>
        <w:ind w:firstLine="1280" w:firstLineChars="400"/>
        <w:jc w:val="center"/>
        <w:rPr>
          <w:rFonts w:ascii="仿宋_GB2312" w:eastAsia="仿宋_GB2312"/>
          <w:sz w:val="32"/>
          <w:szCs w:val="32"/>
        </w:rPr>
      </w:pPr>
      <w:r>
        <w:rPr>
          <w:rFonts w:hint="eastAsia" w:ascii="仿宋_GB2312" w:eastAsia="仿宋_GB2312"/>
          <w:sz w:val="32"/>
          <w:szCs w:val="32"/>
        </w:rPr>
        <w:t>填报单位：            （盖章）</w:t>
      </w:r>
    </w:p>
    <w:p>
      <w:pPr>
        <w:spacing w:line="590" w:lineRule="exact"/>
        <w:ind w:firstLine="1724" w:firstLineChars="539"/>
        <w:jc w:val="center"/>
        <w:rPr>
          <w:rFonts w:ascii="仿宋_GB2312" w:eastAsia="仿宋_GB2312"/>
          <w:sz w:val="32"/>
          <w:szCs w:val="32"/>
        </w:rPr>
      </w:pPr>
    </w:p>
    <w:p>
      <w:pPr>
        <w:spacing w:line="590" w:lineRule="exact"/>
        <w:ind w:firstLine="1280" w:firstLineChars="400"/>
        <w:jc w:val="center"/>
        <w:rPr>
          <w:rFonts w:ascii="仿宋_GB2312" w:eastAsia="仿宋_GB2312"/>
          <w:sz w:val="32"/>
          <w:szCs w:val="32"/>
        </w:rPr>
      </w:pPr>
      <w:r>
        <w:rPr>
          <w:rFonts w:hint="eastAsia" w:ascii="仿宋_GB2312" w:eastAsia="仿宋_GB2312"/>
          <w:sz w:val="32"/>
          <w:szCs w:val="32"/>
        </w:rPr>
        <w:t>填报日期：    年    月    日</w:t>
      </w:r>
    </w:p>
    <w:p>
      <w:pPr>
        <w:spacing w:line="590" w:lineRule="exact"/>
        <w:jc w:val="center"/>
        <w:rPr>
          <w:rFonts w:ascii="方正小标宋简体" w:eastAsia="方正小标宋简体"/>
          <w:sz w:val="44"/>
          <w:szCs w:val="44"/>
        </w:rPr>
      </w:pPr>
      <w:r>
        <w:rPr>
          <w:rFonts w:hint="eastAsia" w:ascii="方正小标宋简体" w:eastAsia="方正小标宋简体"/>
          <w:bCs/>
          <w:sz w:val="44"/>
          <w:szCs w:val="44"/>
          <w:lang w:eastAsia="zh-CN"/>
        </w:rPr>
        <w:t>潮阳区</w:t>
      </w:r>
      <w:r>
        <w:rPr>
          <w:rFonts w:hint="eastAsia" w:ascii="方正小标宋简体" w:eastAsia="方正小标宋简体"/>
          <w:bCs/>
          <w:sz w:val="44"/>
          <w:szCs w:val="44"/>
        </w:rPr>
        <w:t>农业龙头企业监测表</w:t>
      </w:r>
    </w:p>
    <w:p>
      <w:pPr>
        <w:adjustRightInd w:val="0"/>
        <w:snapToGrid w:val="0"/>
        <w:spacing w:line="590" w:lineRule="exact"/>
        <w:ind w:firstLine="420" w:firstLineChars="200"/>
        <w:rPr>
          <w:rFonts w:ascii="仿宋_GB2312" w:hAnsi="黑体" w:eastAsia="仿宋_GB2312"/>
          <w:snapToGrid w:val="0"/>
          <w:kern w:val="0"/>
          <w:szCs w:val="32"/>
        </w:rPr>
      </w:pPr>
    </w:p>
    <w:tbl>
      <w:tblPr>
        <w:tblStyle w:val="1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65"/>
        <w:gridCol w:w="1221"/>
        <w:gridCol w:w="984"/>
        <w:gridCol w:w="1422"/>
        <w:gridCol w:w="4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3573"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企  业  名  称</w:t>
            </w:r>
          </w:p>
        </w:tc>
        <w:tc>
          <w:tcPr>
            <w:tcW w:w="2205" w:type="dxa"/>
            <w:gridSpan w:val="2"/>
            <w:vAlign w:val="center"/>
          </w:tcPr>
          <w:p>
            <w:pPr>
              <w:spacing w:line="320" w:lineRule="exact"/>
              <w:jc w:val="center"/>
              <w:rPr>
                <w:rFonts w:ascii="仿宋_GB2312" w:eastAsia="仿宋_GB2312"/>
                <w:sz w:val="24"/>
                <w:szCs w:val="24"/>
              </w:rPr>
            </w:pPr>
          </w:p>
        </w:tc>
        <w:tc>
          <w:tcPr>
            <w:tcW w:w="1422"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企业登记注册类型</w:t>
            </w:r>
          </w:p>
        </w:tc>
        <w:tc>
          <w:tcPr>
            <w:tcW w:w="1728" w:type="dxa"/>
            <w:gridSpan w:val="2"/>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企  业  地  址</w:t>
            </w:r>
          </w:p>
        </w:tc>
        <w:tc>
          <w:tcPr>
            <w:tcW w:w="5355" w:type="dxa"/>
            <w:gridSpan w:val="5"/>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认  定  时  间</w:t>
            </w:r>
          </w:p>
        </w:tc>
        <w:tc>
          <w:tcPr>
            <w:tcW w:w="2205" w:type="dxa"/>
            <w:gridSpan w:val="2"/>
            <w:vAlign w:val="center"/>
          </w:tcPr>
          <w:p>
            <w:pPr>
              <w:spacing w:line="320" w:lineRule="exact"/>
              <w:jc w:val="center"/>
              <w:rPr>
                <w:rFonts w:ascii="仿宋_GB2312" w:eastAsia="仿宋_GB2312"/>
                <w:sz w:val="24"/>
                <w:szCs w:val="24"/>
              </w:rPr>
            </w:pPr>
          </w:p>
        </w:tc>
        <w:tc>
          <w:tcPr>
            <w:tcW w:w="1422"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邮政编码</w:t>
            </w:r>
          </w:p>
        </w:tc>
        <w:tc>
          <w:tcPr>
            <w:tcW w:w="1728" w:type="dxa"/>
            <w:gridSpan w:val="2"/>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3573"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联  系  电  话</w:t>
            </w:r>
          </w:p>
        </w:tc>
        <w:tc>
          <w:tcPr>
            <w:tcW w:w="2205" w:type="dxa"/>
            <w:gridSpan w:val="2"/>
            <w:vAlign w:val="center"/>
          </w:tcPr>
          <w:p>
            <w:pPr>
              <w:spacing w:line="320" w:lineRule="exact"/>
              <w:jc w:val="center"/>
              <w:rPr>
                <w:rFonts w:ascii="仿宋_GB2312" w:eastAsia="仿宋_GB2312"/>
                <w:sz w:val="24"/>
                <w:szCs w:val="24"/>
              </w:rPr>
            </w:pPr>
          </w:p>
        </w:tc>
        <w:tc>
          <w:tcPr>
            <w:tcW w:w="1422"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网址或</w:t>
            </w:r>
          </w:p>
          <w:p>
            <w:pPr>
              <w:spacing w:line="320" w:lineRule="exact"/>
              <w:jc w:val="center"/>
              <w:rPr>
                <w:rFonts w:ascii="仿宋_GB2312" w:eastAsia="仿宋_GB2312"/>
                <w:sz w:val="24"/>
                <w:szCs w:val="24"/>
              </w:rPr>
            </w:pPr>
            <w:r>
              <w:rPr>
                <w:rFonts w:hint="eastAsia" w:ascii="仿宋_GB2312" w:eastAsia="仿宋_GB2312"/>
                <w:sz w:val="24"/>
                <w:szCs w:val="24"/>
              </w:rPr>
              <w:t>E-mail</w:t>
            </w:r>
          </w:p>
        </w:tc>
        <w:tc>
          <w:tcPr>
            <w:tcW w:w="1728" w:type="dxa"/>
            <w:gridSpan w:val="2"/>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8"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法人代表</w:t>
            </w:r>
          </w:p>
        </w:tc>
        <w:tc>
          <w:tcPr>
            <w:tcW w:w="1665" w:type="dxa"/>
            <w:vAlign w:val="center"/>
          </w:tcPr>
          <w:p>
            <w:pPr>
              <w:spacing w:line="320" w:lineRule="exact"/>
              <w:jc w:val="center"/>
              <w:rPr>
                <w:rFonts w:ascii="仿宋_GB2312" w:eastAsia="仿宋_GB2312"/>
                <w:sz w:val="24"/>
                <w:szCs w:val="24"/>
              </w:rPr>
            </w:pPr>
          </w:p>
        </w:tc>
        <w:tc>
          <w:tcPr>
            <w:tcW w:w="2205"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联系电话</w:t>
            </w:r>
          </w:p>
        </w:tc>
        <w:tc>
          <w:tcPr>
            <w:tcW w:w="3150" w:type="dxa"/>
            <w:gridSpan w:val="3"/>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8"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开户银行</w:t>
            </w:r>
          </w:p>
        </w:tc>
        <w:tc>
          <w:tcPr>
            <w:tcW w:w="1665" w:type="dxa"/>
            <w:vAlign w:val="center"/>
          </w:tcPr>
          <w:p>
            <w:pPr>
              <w:spacing w:line="320" w:lineRule="exact"/>
              <w:jc w:val="center"/>
              <w:rPr>
                <w:rFonts w:ascii="仿宋_GB2312" w:eastAsia="仿宋_GB2312"/>
                <w:sz w:val="24"/>
                <w:szCs w:val="24"/>
              </w:rPr>
            </w:pPr>
          </w:p>
        </w:tc>
        <w:tc>
          <w:tcPr>
            <w:tcW w:w="2205"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是否上市公司</w:t>
            </w:r>
          </w:p>
        </w:tc>
        <w:tc>
          <w:tcPr>
            <w:tcW w:w="3150" w:type="dxa"/>
            <w:gridSpan w:val="3"/>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8"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信用等级</w:t>
            </w:r>
          </w:p>
        </w:tc>
        <w:tc>
          <w:tcPr>
            <w:tcW w:w="1665" w:type="dxa"/>
            <w:vAlign w:val="center"/>
          </w:tcPr>
          <w:p>
            <w:pPr>
              <w:spacing w:line="320" w:lineRule="exact"/>
              <w:jc w:val="center"/>
              <w:rPr>
                <w:rFonts w:ascii="仿宋_GB2312" w:eastAsia="仿宋_GB2312"/>
                <w:sz w:val="24"/>
                <w:szCs w:val="24"/>
              </w:rPr>
            </w:pPr>
          </w:p>
        </w:tc>
        <w:tc>
          <w:tcPr>
            <w:tcW w:w="2205" w:type="dxa"/>
            <w:gridSpan w:val="2"/>
            <w:vAlign w:val="center"/>
          </w:tcPr>
          <w:p>
            <w:pPr>
              <w:spacing w:line="320" w:lineRule="exact"/>
              <w:jc w:val="center"/>
              <w:rPr>
                <w:rFonts w:ascii="仿宋_GB2312" w:eastAsia="仿宋_GB2312"/>
                <w:w w:val="90"/>
                <w:sz w:val="24"/>
                <w:szCs w:val="24"/>
              </w:rPr>
            </w:pPr>
            <w:r>
              <w:rPr>
                <w:rFonts w:hint="eastAsia" w:ascii="仿宋_GB2312" w:eastAsia="仿宋_GB2312"/>
                <w:w w:val="90"/>
                <w:sz w:val="24"/>
                <w:szCs w:val="24"/>
              </w:rPr>
              <w:t>股别（A股B股或其它）</w:t>
            </w:r>
          </w:p>
        </w:tc>
        <w:tc>
          <w:tcPr>
            <w:tcW w:w="3150" w:type="dxa"/>
            <w:gridSpan w:val="3"/>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jc w:val="center"/>
              <w:rPr>
                <w:rFonts w:ascii="仿宋_GB2312" w:eastAsia="仿宋_GB2312"/>
                <w:sz w:val="24"/>
                <w:szCs w:val="24"/>
              </w:rPr>
            </w:pPr>
            <w:r>
              <w:rPr>
                <w:rFonts w:hint="eastAsia" w:ascii="仿宋_GB2312" w:eastAsia="仿宋_GB2312"/>
                <w:bCs/>
                <w:sz w:val="24"/>
                <w:szCs w:val="24"/>
              </w:rPr>
              <w:t>一、企业经营情况</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项          目</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单位</w:t>
            </w:r>
          </w:p>
        </w:tc>
        <w:tc>
          <w:tcPr>
            <w:tcW w:w="984"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基期数</w:t>
            </w:r>
          </w:p>
        </w:tc>
        <w:tc>
          <w:tcPr>
            <w:tcW w:w="1890"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202 年</w:t>
            </w:r>
          </w:p>
        </w:tc>
        <w:tc>
          <w:tcPr>
            <w:tcW w:w="1260"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202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1.注册资本金</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2.资产总额</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3.固定资产</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4.总负债</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5.资产负债率</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6.企业销售收入（市场交易额）</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ind w:firstLine="235" w:firstLineChars="98"/>
              <w:rPr>
                <w:rFonts w:ascii="仿宋_GB2312" w:eastAsia="仿宋_GB2312"/>
                <w:sz w:val="24"/>
                <w:szCs w:val="24"/>
              </w:rPr>
            </w:pPr>
            <w:r>
              <w:rPr>
                <w:rFonts w:hint="eastAsia" w:ascii="仿宋_GB2312" w:eastAsia="仿宋_GB2312"/>
                <w:sz w:val="24"/>
                <w:szCs w:val="24"/>
              </w:rPr>
              <w:t>其中：农产品销售收入</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7.净利润（税后利润）</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8.上交税金</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9.农产品及其加工产品出口创汇</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万美元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10.实际利用外资额度</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万美元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11.农产品加工量</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吨</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12.农产品销售率</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3573" w:type="dxa"/>
            <w:gridSpan w:val="2"/>
            <w:vAlign w:val="center"/>
          </w:tcPr>
          <w:p>
            <w:pPr>
              <w:spacing w:line="320" w:lineRule="exact"/>
              <w:rPr>
                <w:rFonts w:ascii="仿宋_GB2312" w:eastAsia="仿宋_GB2312"/>
                <w:bCs/>
                <w:sz w:val="24"/>
                <w:szCs w:val="24"/>
              </w:rPr>
            </w:pPr>
            <w:r>
              <w:rPr>
                <w:rFonts w:hint="eastAsia" w:ascii="仿宋_GB2312" w:eastAsia="仿宋_GB2312"/>
                <w:bCs/>
                <w:sz w:val="24"/>
                <w:szCs w:val="24"/>
              </w:rPr>
              <w:t>二、基地情况</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1.自有基地种植面积</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亩</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2.带动农户种植面积</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亩</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u w:val="single"/>
              </w:rPr>
            </w:pPr>
            <w:r>
              <w:rPr>
                <w:rFonts w:hint="eastAsia" w:ascii="仿宋_GB2312" w:eastAsia="仿宋_GB2312"/>
                <w:sz w:val="24"/>
                <w:szCs w:val="24"/>
                <w:u w:val="single"/>
              </w:rPr>
              <w:t>3.自有基地水产养殖面积</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亩</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4.带动农户水产养殖面积</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亩</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5.自有基地家禽饲养量</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6.带动农户家禽饲养量</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7.自有基地牲畜饲养量</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万头</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8.带动农户牲畜饲养量</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万头</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bCs/>
                <w:sz w:val="24"/>
                <w:szCs w:val="24"/>
              </w:rPr>
            </w:pPr>
            <w:r>
              <w:rPr>
                <w:rFonts w:hint="eastAsia" w:ascii="仿宋_GB2312" w:eastAsia="仿宋_GB2312"/>
                <w:bCs/>
                <w:sz w:val="24"/>
                <w:szCs w:val="24"/>
              </w:rPr>
              <w:t>三、带动农户情况</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1.带动农户数</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户</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pacing w:val="-20"/>
                <w:sz w:val="24"/>
                <w:szCs w:val="24"/>
              </w:rPr>
            </w:pPr>
            <w:r>
              <w:rPr>
                <w:rFonts w:hint="eastAsia" w:ascii="仿宋_GB2312" w:eastAsia="仿宋_GB2312"/>
                <w:spacing w:val="-20"/>
                <w:sz w:val="24"/>
                <w:szCs w:val="24"/>
              </w:rPr>
              <w:t>其中：⑴合同关系（含“订单”方式）</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户</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ind w:firstLine="712" w:firstLineChars="297"/>
              <w:rPr>
                <w:rFonts w:ascii="仿宋_GB2312" w:eastAsia="仿宋_GB2312"/>
                <w:sz w:val="24"/>
                <w:szCs w:val="24"/>
              </w:rPr>
            </w:pPr>
            <w:r>
              <w:rPr>
                <w:rFonts w:hint="eastAsia" w:ascii="仿宋_GB2312" w:eastAsia="仿宋_GB2312"/>
                <w:sz w:val="24"/>
                <w:szCs w:val="24"/>
              </w:rPr>
              <w:t>⑵合作方式按利润返还</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户</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ind w:firstLine="712" w:firstLineChars="297"/>
              <w:rPr>
                <w:rFonts w:ascii="仿宋_GB2312" w:eastAsia="仿宋_GB2312"/>
                <w:sz w:val="24"/>
                <w:szCs w:val="24"/>
              </w:rPr>
            </w:pPr>
            <w:r>
              <w:rPr>
                <w:rFonts w:hint="eastAsia" w:ascii="仿宋_GB2312" w:eastAsia="仿宋_GB2312"/>
                <w:sz w:val="24"/>
                <w:szCs w:val="24"/>
              </w:rPr>
              <w:t>⑶股份合作方式按股分红</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户</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ind w:firstLine="712" w:firstLineChars="297"/>
              <w:rPr>
                <w:rFonts w:ascii="仿宋_GB2312" w:eastAsia="仿宋_GB2312"/>
                <w:sz w:val="24"/>
                <w:szCs w:val="24"/>
              </w:rPr>
            </w:pPr>
            <w:r>
              <w:rPr>
                <w:rFonts w:hint="eastAsia" w:ascii="仿宋_GB2312" w:eastAsia="仿宋_GB2312"/>
                <w:sz w:val="24"/>
                <w:szCs w:val="24"/>
              </w:rPr>
              <w:t>⑷其它方式</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户</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2.带动农户增收</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3.平均每户增收</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bCs/>
                <w:sz w:val="24"/>
                <w:szCs w:val="24"/>
              </w:rPr>
            </w:pPr>
            <w:r>
              <w:rPr>
                <w:rFonts w:hint="eastAsia" w:ascii="仿宋_GB2312" w:eastAsia="仿宋_GB2312"/>
                <w:bCs/>
                <w:sz w:val="24"/>
                <w:szCs w:val="24"/>
              </w:rPr>
              <w:t>四、企业职工人数</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1.小计</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pacing w:val="-20"/>
                <w:sz w:val="24"/>
                <w:szCs w:val="24"/>
              </w:rPr>
            </w:pPr>
            <w:r>
              <w:rPr>
                <w:rFonts w:hint="eastAsia" w:ascii="仿宋_GB2312" w:eastAsia="仿宋_GB2312"/>
                <w:spacing w:val="-20"/>
                <w:sz w:val="24"/>
                <w:szCs w:val="24"/>
              </w:rPr>
              <w:t>其中：⑴签订合同职工数</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ind w:firstLine="352" w:firstLineChars="147"/>
              <w:rPr>
                <w:rFonts w:ascii="仿宋_GB2312" w:eastAsia="仿宋_GB2312"/>
                <w:sz w:val="24"/>
                <w:szCs w:val="24"/>
              </w:rPr>
            </w:pPr>
            <w:r>
              <w:rPr>
                <w:rFonts w:hint="eastAsia" w:ascii="仿宋_GB2312" w:eastAsia="仿宋_GB2312"/>
                <w:sz w:val="24"/>
                <w:szCs w:val="24"/>
              </w:rPr>
              <w:t>⑵季节性临时工人</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bCs/>
                <w:sz w:val="24"/>
                <w:szCs w:val="24"/>
              </w:rPr>
            </w:pPr>
            <w:r>
              <w:rPr>
                <w:rFonts w:hint="eastAsia" w:ascii="仿宋_GB2312" w:eastAsia="仿宋_GB2312"/>
                <w:bCs/>
                <w:sz w:val="24"/>
                <w:szCs w:val="24"/>
              </w:rPr>
              <w:t>五、企业竞争力指标</w:t>
            </w:r>
          </w:p>
        </w:tc>
        <w:tc>
          <w:tcPr>
            <w:tcW w:w="1221" w:type="dxa"/>
            <w:vAlign w:val="center"/>
          </w:tcPr>
          <w:p>
            <w:pPr>
              <w:spacing w:line="320" w:lineRule="exact"/>
              <w:jc w:val="center"/>
              <w:rPr>
                <w:rFonts w:ascii="仿宋_GB2312" w:eastAsia="仿宋_GB2312"/>
                <w:sz w:val="24"/>
                <w:szCs w:val="24"/>
              </w:rPr>
            </w:pP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1.有专门研发机构</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2.专门研发人员数</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3.当年投入研发经费</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万元</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4.被省、部级认定的高科技企业</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5.建有专门质检机构</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6.建有企业质量管理制度</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项</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color w:val="000000"/>
                <w:w w:val="90"/>
                <w:sz w:val="24"/>
                <w:szCs w:val="24"/>
              </w:rPr>
            </w:pPr>
            <w:r>
              <w:rPr>
                <w:rFonts w:hint="eastAsia" w:ascii="仿宋_GB2312" w:eastAsia="仿宋_GB2312"/>
                <w:color w:val="000000"/>
                <w:w w:val="90"/>
                <w:sz w:val="24"/>
                <w:szCs w:val="24"/>
              </w:rPr>
              <w:t>7.获得省、部级名牌产品或优质奖数</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8. 获得省、部级科技进步奖数</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9.获得商标数</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10.获得专利数</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11.GMP认证</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12.HACCP认证</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13.ISO系列认证</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14.FDA认证</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15.有机产品认证</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16.绿色食品认证</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17.无公害产品认证</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gridSpan w:val="2"/>
            <w:vAlign w:val="center"/>
          </w:tcPr>
          <w:p>
            <w:pPr>
              <w:spacing w:line="320" w:lineRule="exact"/>
              <w:rPr>
                <w:rFonts w:ascii="仿宋_GB2312" w:eastAsia="仿宋_GB2312"/>
                <w:sz w:val="24"/>
                <w:szCs w:val="24"/>
              </w:rPr>
            </w:pPr>
            <w:r>
              <w:rPr>
                <w:rFonts w:hint="eastAsia" w:ascii="仿宋_GB2312" w:eastAsia="仿宋_GB2312"/>
                <w:sz w:val="24"/>
                <w:szCs w:val="24"/>
              </w:rPr>
              <w:t>18.农产品产地认证</w:t>
            </w:r>
          </w:p>
        </w:tc>
        <w:tc>
          <w:tcPr>
            <w:tcW w:w="1221"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个</w:t>
            </w:r>
          </w:p>
        </w:tc>
        <w:tc>
          <w:tcPr>
            <w:tcW w:w="984" w:type="dxa"/>
            <w:vAlign w:val="center"/>
          </w:tcPr>
          <w:p>
            <w:pPr>
              <w:spacing w:line="320" w:lineRule="exact"/>
              <w:jc w:val="center"/>
              <w:rPr>
                <w:rFonts w:ascii="仿宋_GB2312" w:eastAsia="仿宋_GB2312"/>
                <w:sz w:val="24"/>
                <w:szCs w:val="24"/>
              </w:rPr>
            </w:pPr>
          </w:p>
        </w:tc>
        <w:tc>
          <w:tcPr>
            <w:tcW w:w="1890" w:type="dxa"/>
            <w:gridSpan w:val="2"/>
            <w:vAlign w:val="center"/>
          </w:tcPr>
          <w:p>
            <w:pPr>
              <w:spacing w:line="320" w:lineRule="exact"/>
              <w:jc w:val="center"/>
              <w:rPr>
                <w:rFonts w:ascii="仿宋_GB2312" w:eastAsia="仿宋_GB2312"/>
                <w:sz w:val="24"/>
                <w:szCs w:val="24"/>
              </w:rPr>
            </w:pPr>
          </w:p>
        </w:tc>
        <w:tc>
          <w:tcPr>
            <w:tcW w:w="1260" w:type="dxa"/>
            <w:vAlign w:val="center"/>
          </w:tcPr>
          <w:p>
            <w:pPr>
              <w:spacing w:line="32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4" w:hRule="atLeast"/>
        </w:trPr>
        <w:tc>
          <w:tcPr>
            <w:tcW w:w="8928" w:type="dxa"/>
            <w:gridSpan w:val="7"/>
          </w:tcPr>
          <w:p>
            <w:pPr>
              <w:spacing w:line="320" w:lineRule="exact"/>
              <w:rPr>
                <w:rFonts w:ascii="仿宋_GB2312" w:eastAsia="仿宋_GB2312"/>
                <w:sz w:val="24"/>
                <w:szCs w:val="24"/>
              </w:rPr>
            </w:pPr>
            <w:r>
              <w:rPr>
                <w:rFonts w:hint="eastAsia" w:ascii="仿宋_GB2312" w:eastAsia="仿宋_GB2312"/>
                <w:sz w:val="24"/>
                <w:szCs w:val="24"/>
              </w:rPr>
              <w:t>企业简介（可另加附页）：</w:t>
            </w:r>
          </w:p>
          <w:p>
            <w:pPr>
              <w:spacing w:line="320" w:lineRule="exact"/>
              <w:rPr>
                <w:rFonts w:ascii="仿宋_GB2312" w:eastAsia="仿宋_GB2312"/>
                <w:sz w:val="24"/>
                <w:szCs w:val="24"/>
              </w:rPr>
            </w:pPr>
          </w:p>
          <w:p>
            <w:pPr>
              <w:spacing w:line="32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8928" w:type="dxa"/>
            <w:gridSpan w:val="7"/>
            <w:vAlign w:val="center"/>
          </w:tcPr>
          <w:p>
            <w:pPr>
              <w:spacing w:line="320" w:lineRule="exact"/>
              <w:rPr>
                <w:rFonts w:ascii="仿宋_GB2312" w:eastAsia="仿宋_GB2312"/>
                <w:sz w:val="24"/>
                <w:szCs w:val="24"/>
              </w:rPr>
            </w:pPr>
            <w:r>
              <w:rPr>
                <w:rFonts w:hint="eastAsia" w:ascii="仿宋_GB2312" w:eastAsia="仿宋_GB2312"/>
                <w:color w:val="000000"/>
                <w:sz w:val="24"/>
                <w:szCs w:val="24"/>
                <w:lang w:eastAsia="zh-CN"/>
              </w:rPr>
              <w:t>镇</w:t>
            </w:r>
            <w:r>
              <w:rPr>
                <w:rFonts w:hint="eastAsia" w:ascii="仿宋_GB2312" w:eastAsia="仿宋_GB2312"/>
                <w:color w:val="000000"/>
                <w:sz w:val="24"/>
                <w:szCs w:val="24"/>
              </w:rPr>
              <w:t>（</w:t>
            </w:r>
            <w:r>
              <w:rPr>
                <w:rFonts w:hint="eastAsia" w:ascii="仿宋_GB2312" w:eastAsia="仿宋_GB2312"/>
                <w:color w:val="000000"/>
                <w:sz w:val="24"/>
                <w:szCs w:val="24"/>
                <w:lang w:eastAsia="zh-CN"/>
              </w:rPr>
              <w:t>街道</w:t>
            </w:r>
            <w:r>
              <w:rPr>
                <w:rFonts w:hint="eastAsia" w:ascii="仿宋_GB2312" w:eastAsia="仿宋_GB2312"/>
                <w:color w:val="000000"/>
                <w:sz w:val="24"/>
                <w:szCs w:val="24"/>
              </w:rPr>
              <w:t>）</w:t>
            </w:r>
            <w:r>
              <w:rPr>
                <w:rFonts w:hint="eastAsia" w:ascii="仿宋_GB2312" w:eastAsia="仿宋_GB2312"/>
                <w:color w:val="000000"/>
                <w:sz w:val="24"/>
                <w:szCs w:val="24"/>
                <w:lang w:eastAsia="zh-CN"/>
              </w:rPr>
              <w:t>农业部门</w:t>
            </w:r>
            <w:r>
              <w:rPr>
                <w:rFonts w:hint="eastAsia" w:ascii="仿宋_GB2312" w:eastAsia="仿宋_GB2312"/>
                <w:sz w:val="24"/>
                <w:szCs w:val="24"/>
              </w:rPr>
              <w:t>对企业的监测意见：</w:t>
            </w: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trPr>
        <w:tc>
          <w:tcPr>
            <w:tcW w:w="8928" w:type="dxa"/>
            <w:gridSpan w:val="7"/>
          </w:tcPr>
          <w:p>
            <w:pPr>
              <w:spacing w:line="320" w:lineRule="exact"/>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农业农村局意见：</w:t>
            </w: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tc>
      </w:tr>
    </w:tbl>
    <w:p>
      <w:pPr>
        <w:adjustRightInd w:val="0"/>
        <w:snapToGrid w:val="0"/>
        <w:spacing w:line="590" w:lineRule="exact"/>
        <w:rPr>
          <w:rFonts w:ascii="仿宋_GB2312" w:hAnsi="黑体" w:eastAsia="仿宋_GB2312"/>
          <w:snapToGrid w:val="0"/>
          <w:kern w:val="0"/>
          <w:szCs w:val="32"/>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313" w:rightChars="-149"/>
        <w:jc w:val="both"/>
        <w:textAlignment w:val="auto"/>
        <w:outlineLvl w:val="9"/>
        <w:rPr>
          <w:rFonts w:hint="eastAsia" w:ascii="仿宋_GB2312" w:hAnsi="仿宋_GB2312" w:eastAsia="仿宋_GB2312" w:cs="仿宋_GB2312"/>
          <w:sz w:val="32"/>
          <w:szCs w:val="32"/>
          <w:lang w:val="en-US" w:eastAsia="zh-CN"/>
        </w:rPr>
      </w:pPr>
    </w:p>
    <w:sectPr>
      <w:headerReference r:id="rId5" w:type="default"/>
      <w:footerReference r:id="rId6" w:type="default"/>
      <w:footerReference r:id="rId7" w:type="even"/>
      <w:pgSz w:w="11906" w:h="16838"/>
      <w:pgMar w:top="1701" w:right="1474" w:bottom="1276" w:left="158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3714314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923535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acus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6i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1acus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3714324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923534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- 11 -</w:t>
                    </w:r>
                    <w:r>
                      <w:rPr>
                        <w:rFonts w:hint="eastAsia" w:ascii="仿宋" w:hAnsi="仿宋" w:eastAsia="仿宋" w:cs="仿宋"/>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36"/>
        <w:tab w:val="clear" w:pos="4153"/>
      </w:tabs>
    </w:pPr>
    <w:r>
      <w:rPr>
        <w:sz w:val="18"/>
      </w:rPr>
      <mc:AlternateContent>
        <mc:Choice Requires="wps">
          <w:drawing>
            <wp:anchor distT="0" distB="0" distL="114300" distR="114300" simplePos="0" relativeHeight="2371458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923509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XVf4VAgAAFQ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2hRDOFHZ2+fT19/3n68YVAB4Ba62fw21h4hu6t6bDoQe+hjHN3&#10;lVPxxkQEdkB9vMArukB4DJpOptMcJg7b8ED+7DHcOh/eCaNIFArqsL8EKzusfehdB5dYTZtVI2Xa&#10;odSkLejVy9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xXVf4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534D4"/>
    <w:rsid w:val="00BF2479"/>
    <w:rsid w:val="00D303A4"/>
    <w:rsid w:val="012C24E9"/>
    <w:rsid w:val="02190DA1"/>
    <w:rsid w:val="021A2B17"/>
    <w:rsid w:val="022852A1"/>
    <w:rsid w:val="03403BD0"/>
    <w:rsid w:val="039A0E8A"/>
    <w:rsid w:val="04571674"/>
    <w:rsid w:val="047759A3"/>
    <w:rsid w:val="05130DBB"/>
    <w:rsid w:val="05C00C57"/>
    <w:rsid w:val="06307851"/>
    <w:rsid w:val="0678050F"/>
    <w:rsid w:val="06EF0A52"/>
    <w:rsid w:val="08C521FB"/>
    <w:rsid w:val="09C82D65"/>
    <w:rsid w:val="09E078D8"/>
    <w:rsid w:val="0A507DC5"/>
    <w:rsid w:val="0BA659DC"/>
    <w:rsid w:val="0D842913"/>
    <w:rsid w:val="0E043351"/>
    <w:rsid w:val="11582324"/>
    <w:rsid w:val="1165285D"/>
    <w:rsid w:val="12084325"/>
    <w:rsid w:val="122F0C1D"/>
    <w:rsid w:val="125E282F"/>
    <w:rsid w:val="136E6F12"/>
    <w:rsid w:val="1375004D"/>
    <w:rsid w:val="13B24F5F"/>
    <w:rsid w:val="1448363D"/>
    <w:rsid w:val="14B23BC5"/>
    <w:rsid w:val="169E3997"/>
    <w:rsid w:val="17201880"/>
    <w:rsid w:val="174B247E"/>
    <w:rsid w:val="1756542A"/>
    <w:rsid w:val="176C10BC"/>
    <w:rsid w:val="17AE180C"/>
    <w:rsid w:val="190F3648"/>
    <w:rsid w:val="191F4CD6"/>
    <w:rsid w:val="195B08A2"/>
    <w:rsid w:val="1B397CB1"/>
    <w:rsid w:val="1F5D6BB7"/>
    <w:rsid w:val="20665B58"/>
    <w:rsid w:val="20DC60CC"/>
    <w:rsid w:val="217B35D3"/>
    <w:rsid w:val="22522303"/>
    <w:rsid w:val="23273007"/>
    <w:rsid w:val="244A4F75"/>
    <w:rsid w:val="25607773"/>
    <w:rsid w:val="25B90A60"/>
    <w:rsid w:val="25F31AE1"/>
    <w:rsid w:val="261255DD"/>
    <w:rsid w:val="26206CC3"/>
    <w:rsid w:val="26641CCA"/>
    <w:rsid w:val="275B2262"/>
    <w:rsid w:val="2877242B"/>
    <w:rsid w:val="29430D78"/>
    <w:rsid w:val="29F46C04"/>
    <w:rsid w:val="2A1B027B"/>
    <w:rsid w:val="2B7331C5"/>
    <w:rsid w:val="2F1B2943"/>
    <w:rsid w:val="2F625285"/>
    <w:rsid w:val="308E000A"/>
    <w:rsid w:val="30981E04"/>
    <w:rsid w:val="311F06CC"/>
    <w:rsid w:val="320D6B7A"/>
    <w:rsid w:val="32DE43EB"/>
    <w:rsid w:val="3339190D"/>
    <w:rsid w:val="347540DA"/>
    <w:rsid w:val="34F37651"/>
    <w:rsid w:val="35A41DD2"/>
    <w:rsid w:val="35A77EBD"/>
    <w:rsid w:val="35DB279C"/>
    <w:rsid w:val="3884074A"/>
    <w:rsid w:val="396354CC"/>
    <w:rsid w:val="3A204E94"/>
    <w:rsid w:val="3AC72A7B"/>
    <w:rsid w:val="3ADF0143"/>
    <w:rsid w:val="3B9443D9"/>
    <w:rsid w:val="3BB365D1"/>
    <w:rsid w:val="3C013C01"/>
    <w:rsid w:val="3C470604"/>
    <w:rsid w:val="3C732994"/>
    <w:rsid w:val="3D195717"/>
    <w:rsid w:val="3DB67CED"/>
    <w:rsid w:val="3DCF0761"/>
    <w:rsid w:val="3DEC46C6"/>
    <w:rsid w:val="3E6C4C53"/>
    <w:rsid w:val="3F1641D5"/>
    <w:rsid w:val="3F3B2F63"/>
    <w:rsid w:val="406F2519"/>
    <w:rsid w:val="41495CCE"/>
    <w:rsid w:val="414B6E4E"/>
    <w:rsid w:val="416D759F"/>
    <w:rsid w:val="41A42680"/>
    <w:rsid w:val="41C46F9B"/>
    <w:rsid w:val="422C2F92"/>
    <w:rsid w:val="425327E4"/>
    <w:rsid w:val="43A20F5E"/>
    <w:rsid w:val="451E74B3"/>
    <w:rsid w:val="453C2E24"/>
    <w:rsid w:val="456078A6"/>
    <w:rsid w:val="46530544"/>
    <w:rsid w:val="46BF36BD"/>
    <w:rsid w:val="47474F2A"/>
    <w:rsid w:val="47AF565E"/>
    <w:rsid w:val="47AF7104"/>
    <w:rsid w:val="48F97312"/>
    <w:rsid w:val="492404AC"/>
    <w:rsid w:val="4A7847A6"/>
    <w:rsid w:val="4B321AF9"/>
    <w:rsid w:val="4BB46967"/>
    <w:rsid w:val="4CFB3AC2"/>
    <w:rsid w:val="4D5C4B25"/>
    <w:rsid w:val="4E165361"/>
    <w:rsid w:val="4F6D614E"/>
    <w:rsid w:val="50020619"/>
    <w:rsid w:val="507C24E1"/>
    <w:rsid w:val="50CF2451"/>
    <w:rsid w:val="518F5363"/>
    <w:rsid w:val="522964B6"/>
    <w:rsid w:val="53182593"/>
    <w:rsid w:val="536D3555"/>
    <w:rsid w:val="537B6A42"/>
    <w:rsid w:val="54E57F29"/>
    <w:rsid w:val="5599449E"/>
    <w:rsid w:val="5653113F"/>
    <w:rsid w:val="576E123A"/>
    <w:rsid w:val="57D54B4F"/>
    <w:rsid w:val="587D1B41"/>
    <w:rsid w:val="59527C5B"/>
    <w:rsid w:val="596455B8"/>
    <w:rsid w:val="596A528E"/>
    <w:rsid w:val="5A364F40"/>
    <w:rsid w:val="5A771210"/>
    <w:rsid w:val="5ADD4C95"/>
    <w:rsid w:val="5AFC1B6E"/>
    <w:rsid w:val="5B963478"/>
    <w:rsid w:val="5BDB27D0"/>
    <w:rsid w:val="5C1A6ECE"/>
    <w:rsid w:val="5C3A2F43"/>
    <w:rsid w:val="5CA14DF8"/>
    <w:rsid w:val="5D740928"/>
    <w:rsid w:val="5DD0278B"/>
    <w:rsid w:val="5F1003B9"/>
    <w:rsid w:val="5FC07811"/>
    <w:rsid w:val="5FED3CB2"/>
    <w:rsid w:val="5FFC507F"/>
    <w:rsid w:val="607D28DB"/>
    <w:rsid w:val="609F1A97"/>
    <w:rsid w:val="612771E7"/>
    <w:rsid w:val="61F01284"/>
    <w:rsid w:val="621C7020"/>
    <w:rsid w:val="62AF1C45"/>
    <w:rsid w:val="62DF3B9C"/>
    <w:rsid w:val="631F4F68"/>
    <w:rsid w:val="641B17C4"/>
    <w:rsid w:val="64DE2793"/>
    <w:rsid w:val="64E95EBA"/>
    <w:rsid w:val="653323EC"/>
    <w:rsid w:val="68BC1F83"/>
    <w:rsid w:val="69561C54"/>
    <w:rsid w:val="69D24CBD"/>
    <w:rsid w:val="6A7534D4"/>
    <w:rsid w:val="6A8D4023"/>
    <w:rsid w:val="6A9C52D5"/>
    <w:rsid w:val="6B343249"/>
    <w:rsid w:val="6BFA1369"/>
    <w:rsid w:val="6C032673"/>
    <w:rsid w:val="6C3025A3"/>
    <w:rsid w:val="6CED0DCF"/>
    <w:rsid w:val="6DB41A2B"/>
    <w:rsid w:val="6DC35884"/>
    <w:rsid w:val="6E704B72"/>
    <w:rsid w:val="6F167029"/>
    <w:rsid w:val="71341C6B"/>
    <w:rsid w:val="72427EE3"/>
    <w:rsid w:val="724615D4"/>
    <w:rsid w:val="725F44DD"/>
    <w:rsid w:val="74392A24"/>
    <w:rsid w:val="74ED0CA7"/>
    <w:rsid w:val="75024866"/>
    <w:rsid w:val="75DD1CD9"/>
    <w:rsid w:val="760D051D"/>
    <w:rsid w:val="763554CF"/>
    <w:rsid w:val="767E0161"/>
    <w:rsid w:val="76853538"/>
    <w:rsid w:val="77F15E5D"/>
    <w:rsid w:val="788E17A4"/>
    <w:rsid w:val="7911674C"/>
    <w:rsid w:val="79316F9E"/>
    <w:rsid w:val="79A12E92"/>
    <w:rsid w:val="7A703CDE"/>
    <w:rsid w:val="7BF07B04"/>
    <w:rsid w:val="7CE00048"/>
    <w:rsid w:val="7D536AA9"/>
    <w:rsid w:val="7F1D1A6C"/>
    <w:rsid w:val="7F473DE8"/>
    <w:rsid w:val="7FF2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ind w:firstLine="200"/>
      <w:outlineLvl w:val="0"/>
    </w:pPr>
    <w:rPr>
      <w:rFonts w:eastAsia="黑体"/>
      <w:b/>
      <w:bCs/>
      <w:kern w:val="44"/>
      <w:sz w:val="32"/>
      <w:szCs w:val="44"/>
    </w:rPr>
  </w:style>
  <w:style w:type="paragraph" w:styleId="4">
    <w:name w:val="heading 2"/>
    <w:basedOn w:val="1"/>
    <w:next w:val="5"/>
    <w:qFormat/>
    <w:uiPriority w:val="0"/>
    <w:pPr>
      <w:widowControl/>
      <w:jc w:val="left"/>
      <w:outlineLvl w:val="1"/>
    </w:pPr>
    <w:rPr>
      <w:rFonts w:ascii="宋体" w:hAnsi="宋体" w:cs="宋体"/>
      <w:b/>
      <w:bCs/>
      <w:kern w:val="0"/>
      <w:sz w:val="36"/>
      <w:szCs w:val="36"/>
    </w:rPr>
  </w:style>
  <w:style w:type="paragraph" w:styleId="2">
    <w:name w:val="heading 3"/>
    <w:basedOn w:val="1"/>
    <w:next w:val="1"/>
    <w:unhideWhenUsed/>
    <w:qFormat/>
    <w:uiPriority w:val="0"/>
    <w:pPr>
      <w:keepNext/>
      <w:keepLines/>
      <w:spacing w:line="413" w:lineRule="auto"/>
      <w:outlineLvl w:val="2"/>
    </w:pPr>
    <w:rPr>
      <w:rFonts w:ascii="Times New Roman" w:hAnsi="Times New Roman"/>
    </w:rPr>
  </w:style>
  <w:style w:type="character" w:default="1" w:styleId="15">
    <w:name w:val="Default Paragraph Font"/>
    <w:link w:val="16"/>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Body Text"/>
    <w:basedOn w:val="1"/>
    <w:qFormat/>
    <w:uiPriority w:val="0"/>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widowControl w:val="0"/>
      <w:snapToGrid w:val="0"/>
      <w:jc w:val="left"/>
    </w:pPr>
    <w:rPr>
      <w:rFonts w:ascii="Calibri" w:hAnsi="Calibri" w:eastAsia="仿宋_GB2312" w:cs="Times New Roman"/>
      <w:kern w:val="2"/>
      <w:sz w:val="18"/>
      <w:szCs w:val="18"/>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 Char Char Char Char Char Char"/>
    <w:basedOn w:val="1"/>
    <w:link w:val="15"/>
    <w:qFormat/>
    <w:uiPriority w:val="0"/>
    <w:pPr>
      <w:widowControl/>
      <w:spacing w:after="160" w:afterLines="0" w:line="240" w:lineRule="exact"/>
      <w:jc w:val="left"/>
    </w:p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15"/>
    <w:basedOn w:val="15"/>
    <w:qFormat/>
    <w:uiPriority w:val="0"/>
    <w:rPr>
      <w:rFonts w:hint="default" w:ascii="_x000B__x000C_" w:hAnsi="_x000B__x000C_"/>
      <w:color w:val="000000"/>
      <w:sz w:val="18"/>
      <w:szCs w:val="18"/>
      <w:u w:val="none"/>
    </w:rPr>
  </w:style>
  <w:style w:type="character" w:customStyle="1" w:styleId="20">
    <w:name w:val="font11"/>
    <w:basedOn w:val="15"/>
    <w:qFormat/>
    <w:uiPriority w:val="0"/>
    <w:rPr>
      <w:rFonts w:hint="eastAsia" w:ascii="宋体" w:hAnsi="宋体" w:eastAsia="宋体" w:cs="宋体"/>
      <w:color w:val="000000"/>
      <w:sz w:val="22"/>
      <w:szCs w:val="22"/>
      <w:u w:val="single"/>
    </w:rPr>
  </w:style>
  <w:style w:type="character" w:customStyle="1" w:styleId="21">
    <w:name w:val="font31"/>
    <w:basedOn w:val="15"/>
    <w:qFormat/>
    <w:uiPriority w:val="0"/>
    <w:rPr>
      <w:rFonts w:hint="eastAsia" w:ascii="宋体" w:hAnsi="宋体" w:eastAsia="宋体" w:cs="宋体"/>
      <w:color w:val="000000"/>
      <w:sz w:val="22"/>
      <w:szCs w:val="22"/>
      <w:u w:val="none"/>
    </w:rPr>
  </w:style>
  <w:style w:type="character" w:customStyle="1" w:styleId="22">
    <w:name w:val="Body text|3 + 12 pt"/>
    <w:basedOn w:val="23"/>
    <w:unhideWhenUsed/>
    <w:qFormat/>
    <w:uiPriority w:val="0"/>
    <w:rPr>
      <w:color w:val="000000"/>
      <w:spacing w:val="90"/>
      <w:w w:val="66"/>
      <w:position w:val="0"/>
      <w:sz w:val="24"/>
      <w:szCs w:val="24"/>
      <w:lang w:val="zh-CN" w:eastAsia="zh-CN" w:bidi="zh-CN"/>
    </w:rPr>
  </w:style>
  <w:style w:type="character" w:customStyle="1" w:styleId="23">
    <w:name w:val="Body text|3_"/>
    <w:basedOn w:val="15"/>
    <w:link w:val="24"/>
    <w:qFormat/>
    <w:uiPriority w:val="0"/>
    <w:rPr>
      <w:rFonts w:ascii="PMingLiU" w:hAnsi="PMingLiU" w:eastAsia="PMingLiU" w:cs="PMingLiU"/>
      <w:spacing w:val="50"/>
      <w:sz w:val="52"/>
      <w:szCs w:val="52"/>
      <w:u w:val="none"/>
    </w:rPr>
  </w:style>
  <w:style w:type="paragraph" w:customStyle="1" w:styleId="24">
    <w:name w:val="Body text|3"/>
    <w:basedOn w:val="1"/>
    <w:link w:val="23"/>
    <w:qFormat/>
    <w:uiPriority w:val="0"/>
    <w:pPr>
      <w:widowControl w:val="0"/>
      <w:shd w:val="clear" w:color="auto" w:fill="FFFFFF"/>
      <w:spacing w:after="1900" w:line="520" w:lineRule="exact"/>
    </w:pPr>
    <w:rPr>
      <w:rFonts w:ascii="PMingLiU" w:hAnsi="PMingLiU" w:eastAsia="PMingLiU" w:cs="PMingLiU"/>
      <w:spacing w:val="50"/>
      <w:sz w:val="52"/>
      <w:szCs w:val="52"/>
      <w:u w:val="none"/>
    </w:rPr>
  </w:style>
  <w:style w:type="paragraph" w:customStyle="1" w:styleId="25">
    <w:name w:val="List Paragraph"/>
    <w:basedOn w:val="1"/>
    <w:qFormat/>
    <w:uiPriority w:val="0"/>
    <w:pPr>
      <w:ind w:firstLine="420" w:firstLineChars="200"/>
    </w:pPr>
    <w:rPr>
      <w:rFonts w:ascii="Times New Roman" w:hAnsi="Times New Roman" w:eastAsia="宋体" w:cs="Times New Roman"/>
    </w:rPr>
  </w:style>
  <w:style w:type="paragraph" w:customStyle="1" w:styleId="26">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paragraph" w:customStyle="1" w:styleId="27">
    <w:name w:val="付琴建正文"/>
    <w:basedOn w:val="1"/>
    <w:qFormat/>
    <w:uiPriority w:val="0"/>
    <w:pPr>
      <w:spacing w:line="600" w:lineRule="atLeast"/>
      <w:ind w:firstLine="641"/>
    </w:pPr>
    <w:rPr>
      <w:rFonts w:cstheme="minorBidi"/>
      <w:szCs w:val="32"/>
    </w:rPr>
  </w:style>
  <w:style w:type="character" w:customStyle="1" w:styleId="28">
    <w:name w:val="NormalCharacter"/>
    <w:qFormat/>
    <w:uiPriority w:val="0"/>
    <w:rPr>
      <w:rFonts w:ascii="Calibri" w:hAnsi="Calibri" w:eastAsia="宋体" w:cs="Times New Roman"/>
      <w:kern w:val="2"/>
      <w:sz w:val="21"/>
      <w:szCs w:val="24"/>
      <w:lang w:val="en-US" w:eastAsia="zh-CN" w:bidi="ar-SA"/>
    </w:rPr>
  </w:style>
  <w:style w:type="paragraph" w:customStyle="1" w:styleId="29">
    <w:name w:val="样式3"/>
    <w:basedOn w:val="1"/>
    <w:qFormat/>
    <w:uiPriority w:val="0"/>
    <w:pPr>
      <w:adjustRightInd w:val="0"/>
      <w:snapToGrid w:val="0"/>
      <w:spacing w:before="20" w:beforeLines="0" w:line="324" w:lineRule="auto"/>
      <w:jc w:val="center"/>
    </w:pPr>
    <w:rPr>
      <w:rFonts w:ascii="宋体" w:hAnsi="宋体" w:eastAsia="方正楷体_GBK" w:cs="Times New Roman"/>
      <w:spacing w:val="4"/>
      <w:kern w:val="0"/>
      <w:sz w:val="32"/>
      <w:szCs w:val="20"/>
    </w:rPr>
  </w:style>
  <w:style w:type="paragraph" w:customStyle="1" w:styleId="30">
    <w:name w:val="正文宋4"/>
    <w:basedOn w:val="1"/>
    <w:qFormat/>
    <w:uiPriority w:val="0"/>
    <w:pPr>
      <w:suppressLineNumbers/>
      <w:adjustRightInd w:val="0"/>
      <w:snapToGrid w:val="0"/>
      <w:spacing w:before="20" w:beforeLines="0" w:line="460" w:lineRule="atLeast"/>
      <w:ind w:firstLine="601"/>
    </w:pPr>
    <w:rPr>
      <w:rFonts w:ascii="宋体" w:hAnsi="宋体" w:eastAsia="宋体" w:cs="Times New Roman"/>
      <w:spacing w:val="4"/>
      <w:kern w:val="0"/>
      <w:sz w:val="28"/>
      <w:szCs w:val="20"/>
    </w:rPr>
  </w:style>
  <w:style w:type="paragraph" w:customStyle="1" w:styleId="31">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character" w:customStyle="1" w:styleId="32">
    <w:name w:val="页码1"/>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2018-09-06T06:39:00Z</dcterms:created>
  <dc:creator>dell</dc:creator>
  <cp:lastModifiedBy>Administrator</cp:lastModifiedBy>
  <cp:lastPrinted>2024-09-09T07:54:00Z</cp:lastPrinted>
  <dcterms:modified xsi:type="dcterms:W3CDTF">2024-09-20T07:13:02Z</dcterms:modified>
  <dc:title>非洲猪瘟疫情处置指南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