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E5" w:rsidRDefault="006C31E5" w:rsidP="006C31E5">
      <w:pPr>
        <w:spacing w:line="572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生产建设项目水土保持方案审批承诺书</w:t>
      </w:r>
    </w:p>
    <w:p w:rsidR="006C31E5" w:rsidRDefault="006C31E5" w:rsidP="006C31E5">
      <w:pPr>
        <w:spacing w:line="572" w:lineRule="exact"/>
        <w:ind w:firstLine="640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（适用于生产建设单位）</w:t>
      </w:r>
    </w:p>
    <w:p w:rsidR="006C31E5" w:rsidRDefault="006C31E5" w:rsidP="006C31E5">
      <w:p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C31E5" w:rsidRDefault="006C31E5" w:rsidP="006C31E5">
      <w:p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本公司是具有独立法人资格的企业，是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盈纳华府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暂名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的项目法人，项目法定代表人为</w:t>
      </w:r>
      <w:r w:rsidR="0062641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方森潮</w:t>
      </w:r>
      <w:r>
        <w:rPr>
          <w:rFonts w:ascii="Times New Roman" w:eastAsia="仿宋_GB2312" w:hAnsi="Times New Roman" w:cs="Times New Roman"/>
          <w:sz w:val="32"/>
          <w:szCs w:val="32"/>
        </w:rPr>
        <w:t>，统一社会信用代码为</w:t>
      </w:r>
      <w:r w:rsidR="00626417" w:rsidRPr="00627F0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91440513MA4W0U2U3B</w:t>
      </w:r>
      <w:r>
        <w:rPr>
          <w:rFonts w:ascii="Times New Roman" w:eastAsia="仿宋_GB2312" w:hAnsi="Times New Roman" w:cs="Times New Roman"/>
          <w:sz w:val="32"/>
          <w:szCs w:val="32"/>
        </w:rPr>
        <w:t>。项目联系人</w:t>
      </w:r>
      <w:r w:rsidRPr="006D00F5">
        <w:rPr>
          <w:rFonts w:ascii="Times New Roman" w:eastAsia="仿宋_GB2312" w:hAnsi="Times New Roman" w:cs="Times New Roman"/>
          <w:sz w:val="32"/>
          <w:szCs w:val="32"/>
        </w:rPr>
        <w:t>：</w:t>
      </w:r>
      <w:r w:rsidR="00922A0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627F01" w:rsidRPr="00627F0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陈宏</w:t>
      </w:r>
      <w:r w:rsidRPr="006D00F5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  <w:r w:rsidR="00FC7420">
        <w:rPr>
          <w:rFonts w:ascii="Times New Roman" w:eastAsia="仿宋_GB2312" w:hAnsi="Times New Roman" w:cs="Times New Roman" w:hint="eastAsia"/>
          <w:sz w:val="32"/>
          <w:szCs w:val="32"/>
        </w:rPr>
        <w:t>手机号码：</w:t>
      </w:r>
      <w:r w:rsidR="00922A0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627F01" w:rsidRPr="00627F01">
        <w:rPr>
          <w:rFonts w:ascii="Times New Roman" w:eastAsia="仿宋_GB2312" w:hAnsi="Times New Roman" w:cs="Times New Roman"/>
          <w:sz w:val="32"/>
          <w:szCs w:val="32"/>
          <w:u w:val="single"/>
        </w:rPr>
        <w:t>13</w:t>
      </w:r>
      <w:r w:rsidR="00627F01" w:rsidRPr="00627F0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192322288</w:t>
      </w:r>
      <w:r w:rsidR="00FC7420">
        <w:rPr>
          <w:rFonts w:ascii="Times New Roman" w:eastAsia="仿宋_GB2312" w:hAnsi="Times New Roman" w:cs="Times New Roman" w:hint="eastAsia"/>
          <w:sz w:val="32"/>
          <w:szCs w:val="32"/>
        </w:rPr>
        <w:t>、电子邮箱</w:t>
      </w:r>
      <w:r w:rsidR="00FC7420" w:rsidRPr="00922A0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627F01" w:rsidRPr="00627F01">
        <w:rPr>
          <w:rFonts w:ascii="Times New Roman" w:eastAsia="仿宋_GB2312" w:hAnsi="Times New Roman" w:cs="Times New Roman"/>
          <w:sz w:val="32"/>
          <w:szCs w:val="32"/>
          <w:u w:val="single"/>
        </w:rPr>
        <w:t>1534743918@qq.com</w:t>
      </w:r>
      <w:r w:rsidR="00FC7420" w:rsidRPr="00922A0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C31E5" w:rsidRDefault="006C31E5" w:rsidP="006C31E5">
      <w:p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本公司对向贵</w:t>
      </w:r>
      <w:r w:rsidR="00627F01"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sz w:val="32"/>
          <w:szCs w:val="32"/>
        </w:rPr>
        <w:t>申请的《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盈纳华府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暂名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水土保持方案》行政许可事项承诺如下：</w:t>
      </w:r>
    </w:p>
    <w:p w:rsidR="006C31E5" w:rsidRDefault="006C31E5" w:rsidP="006C31E5">
      <w:pPr>
        <w:numPr>
          <w:ilvl w:val="0"/>
          <w:numId w:val="1"/>
        </w:num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本公司上报的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盈纳华府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暂名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水土保持方案报告的内容全面、真实、准确、有效，不涉及国家机密、商业秘密和个人隐私。</w:t>
      </w:r>
    </w:p>
    <w:p w:rsidR="006C31E5" w:rsidRDefault="006C31E5" w:rsidP="006C31E5">
      <w:pPr>
        <w:numPr>
          <w:ilvl w:val="0"/>
          <w:numId w:val="1"/>
        </w:num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本公司不以欺骗、贿赂等不正当手段取得行政许可。</w:t>
      </w:r>
    </w:p>
    <w:p w:rsidR="006C31E5" w:rsidRDefault="006C31E5" w:rsidP="006C31E5">
      <w:pPr>
        <w:numPr>
          <w:ilvl w:val="0"/>
          <w:numId w:val="1"/>
        </w:num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本公司申请的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盈纳华府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暂名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水土保持方案严格遵守《中华人民共和国水土保持法》《广东省水土保持条例》等法律法规的规定，按照生产建设项目水土保持方案技术规程规范等要求进行编制。</w:t>
      </w:r>
    </w:p>
    <w:p w:rsidR="006C31E5" w:rsidRDefault="006C31E5" w:rsidP="006C31E5">
      <w:pPr>
        <w:numPr>
          <w:ilvl w:val="0"/>
          <w:numId w:val="1"/>
        </w:num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本公司对《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盈纳华府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暂名</w:t>
      </w:r>
      <w:r w:rsidR="00626417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水土保持方案》的技术审查严格执行《中华人民共和国水土保持法》《广东省水土保持条例》《开发建设项目水土保持方案编报审批管理规定》（水利部令第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号，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月修订）等相关法律法规和《</w:t>
      </w:r>
      <w:r>
        <w:rPr>
          <w:rFonts w:ascii="仿宋_GB2312" w:eastAsia="仿宋_GB2312" w:hAnsi="仿宋_GB2312" w:cs="仿宋_GB2312" w:hint="eastAsia"/>
          <w:sz w:val="32"/>
          <w:szCs w:val="32"/>
        </w:rPr>
        <w:t>生产建设项目水土保持技术标准</w:t>
      </w:r>
      <w:r>
        <w:rPr>
          <w:rFonts w:ascii="Times New Roman" w:eastAsia="仿宋_GB2312" w:hAnsi="Times New Roman" w:cs="Times New Roman"/>
          <w:sz w:val="32"/>
          <w:szCs w:val="32"/>
        </w:rPr>
        <w:t>》（</w:t>
      </w:r>
      <w:r>
        <w:rPr>
          <w:rFonts w:ascii="Times New Roman" w:eastAsia="仿宋_GB2312" w:hAnsi="Times New Roman" w:cs="Times New Roman"/>
          <w:sz w:val="32"/>
          <w:szCs w:val="32"/>
        </w:rPr>
        <w:t>GB 50433-2018</w:t>
      </w:r>
      <w:r>
        <w:rPr>
          <w:rFonts w:ascii="Times New Roman" w:eastAsia="仿宋_GB2312" w:hAnsi="Times New Roman" w:cs="Times New Roman"/>
          <w:sz w:val="32"/>
          <w:szCs w:val="32"/>
        </w:rPr>
        <w:t>）《生产建设项目水土流失防治标准》（</w:t>
      </w:r>
      <w:r>
        <w:rPr>
          <w:rFonts w:ascii="Times New Roman" w:eastAsia="仿宋_GB2312" w:hAnsi="Times New Roman" w:cs="Times New Roman"/>
          <w:sz w:val="32"/>
          <w:szCs w:val="32"/>
        </w:rPr>
        <w:t>T50434-2018</w:t>
      </w:r>
      <w:r>
        <w:rPr>
          <w:rFonts w:ascii="Times New Roman" w:eastAsia="仿宋_GB2312" w:hAnsi="Times New Roman" w:cs="Times New Roman"/>
          <w:sz w:val="32"/>
          <w:szCs w:val="32"/>
        </w:rPr>
        <w:t>）《生产建设项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目水土保持方案技术审查要点》（水保监〔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58</w:t>
      </w:r>
      <w:r>
        <w:rPr>
          <w:rFonts w:ascii="Times New Roman" w:eastAsia="仿宋_GB2312" w:hAnsi="Times New Roman" w:cs="Times New Roman"/>
          <w:sz w:val="32"/>
          <w:szCs w:val="32"/>
        </w:rPr>
        <w:t>号文）等技术标准和规范性文件，技术审查结论符合上述法律法规规定和技术标准要求。</w:t>
      </w:r>
    </w:p>
    <w:p w:rsidR="006C31E5" w:rsidRDefault="006C31E5" w:rsidP="006C31E5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若违反以上承诺，本单位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公司自愿承担相应的法律责任和信用责任。</w:t>
      </w:r>
    </w:p>
    <w:p w:rsidR="006C31E5" w:rsidRDefault="006C31E5" w:rsidP="006C31E5">
      <w:pPr>
        <w:spacing w:line="572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C31E5" w:rsidRDefault="006C31E5" w:rsidP="006C31E5">
      <w:pPr>
        <w:spacing w:line="572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C31E5" w:rsidRDefault="006C31E5" w:rsidP="006C31E5">
      <w:pPr>
        <w:spacing w:line="572" w:lineRule="exact"/>
        <w:ind w:firstLineChars="1461" w:firstLine="4675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承诺单位：（盖章）</w:t>
      </w:r>
    </w:p>
    <w:p w:rsidR="006C31E5" w:rsidRDefault="006C31E5" w:rsidP="006C31E5">
      <w:pPr>
        <w:spacing w:line="572" w:lineRule="exact"/>
        <w:ind w:firstLineChars="1461" w:firstLine="4675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日期：</w:t>
      </w:r>
      <w:r w:rsidR="00D82236">
        <w:rPr>
          <w:rFonts w:ascii="Times New Roman" w:eastAsia="仿宋_GB2312" w:hAnsi="Times New Roman" w:cs="Times New Roman" w:hint="eastAsia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年</w:t>
      </w:r>
      <w:r w:rsidR="00D82236">
        <w:rPr>
          <w:rFonts w:ascii="Times New Roman" w:eastAsia="仿宋_GB2312" w:hAnsi="Times New Roman" w:cs="Times New Roman" w:hint="eastAsia"/>
          <w:sz w:val="32"/>
          <w:szCs w:val="40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40"/>
        </w:rPr>
        <w:t>月</w:t>
      </w:r>
      <w:r w:rsidR="00D82236">
        <w:rPr>
          <w:rFonts w:ascii="Times New Roman" w:eastAsia="仿宋_GB2312" w:hAnsi="Times New Roman" w:cs="Times New Roman" w:hint="eastAsia"/>
          <w:sz w:val="32"/>
          <w:szCs w:val="40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40"/>
        </w:rPr>
        <w:t>日</w:t>
      </w:r>
    </w:p>
    <w:p w:rsidR="006C31E5" w:rsidRDefault="006C31E5" w:rsidP="006C31E5">
      <w:pPr>
        <w:spacing w:line="572" w:lineRule="exact"/>
        <w:ind w:firstLineChars="200" w:firstLine="640"/>
        <w:rPr>
          <w:rFonts w:ascii="Times New Roman" w:hAnsi="Times New Roman" w:cs="Times New Roman"/>
          <w:sz w:val="32"/>
          <w:szCs w:val="40"/>
        </w:rPr>
      </w:pPr>
    </w:p>
    <w:p w:rsidR="006C31E5" w:rsidRDefault="006C31E5" w:rsidP="006C31E5">
      <w:pPr>
        <w:spacing w:line="572" w:lineRule="exact"/>
        <w:ind w:firstLineChars="200" w:firstLine="640"/>
        <w:rPr>
          <w:rFonts w:ascii="Times New Roman" w:hAnsi="Times New Roman" w:cs="Times New Roman"/>
          <w:sz w:val="32"/>
          <w:szCs w:val="40"/>
        </w:rPr>
      </w:pPr>
    </w:p>
    <w:p w:rsidR="006C31E5" w:rsidRDefault="006C31E5" w:rsidP="006C31E5">
      <w:pPr>
        <w:spacing w:line="572" w:lineRule="exact"/>
        <w:ind w:firstLineChars="200" w:firstLine="420"/>
        <w:rPr>
          <w:rFonts w:ascii="Times New Roman" w:hAnsi="Times New Roman" w:cs="Times New Roman"/>
        </w:rPr>
      </w:pPr>
    </w:p>
    <w:p w:rsidR="006C31E5" w:rsidRDefault="006C31E5" w:rsidP="006C31E5">
      <w:pPr>
        <w:spacing w:line="572" w:lineRule="exact"/>
        <w:ind w:firstLineChars="200" w:firstLine="420"/>
        <w:rPr>
          <w:rFonts w:ascii="Times New Roman" w:hAnsi="Times New Roman" w:cs="Times New Roman"/>
        </w:rPr>
      </w:pPr>
    </w:p>
    <w:p w:rsidR="006C31E5" w:rsidRDefault="006C31E5" w:rsidP="006C31E5">
      <w:pPr>
        <w:spacing w:line="572" w:lineRule="exact"/>
        <w:ind w:firstLineChars="200" w:firstLine="420"/>
        <w:rPr>
          <w:rFonts w:ascii="Times New Roman" w:hAnsi="Times New Roman" w:cs="Times New Roman"/>
        </w:rPr>
      </w:pPr>
    </w:p>
    <w:p w:rsidR="006C31E5" w:rsidRDefault="006C31E5" w:rsidP="006C31E5">
      <w:pPr>
        <w:spacing w:line="572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823DDC" w:rsidRPr="006C31E5" w:rsidRDefault="00823DDC"/>
    <w:sectPr w:rsidR="00823DDC" w:rsidRPr="006C31E5" w:rsidSect="000F50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F0" w:rsidRDefault="00CE76F0" w:rsidP="006D00F5">
      <w:r>
        <w:separator/>
      </w:r>
    </w:p>
  </w:endnote>
  <w:endnote w:type="continuationSeparator" w:id="0">
    <w:p w:rsidR="00CE76F0" w:rsidRDefault="00CE76F0" w:rsidP="006D0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F0" w:rsidRDefault="00CE76F0" w:rsidP="006D00F5">
      <w:r>
        <w:separator/>
      </w:r>
    </w:p>
  </w:footnote>
  <w:footnote w:type="continuationSeparator" w:id="0">
    <w:p w:rsidR="00CE76F0" w:rsidRDefault="00CE76F0" w:rsidP="006D0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05CF5"/>
    <w:multiLevelType w:val="singleLevel"/>
    <w:tmpl w:val="5C905CF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1E5"/>
    <w:rsid w:val="000C49BD"/>
    <w:rsid w:val="002814AA"/>
    <w:rsid w:val="00375DE7"/>
    <w:rsid w:val="003D6F6B"/>
    <w:rsid w:val="00447626"/>
    <w:rsid w:val="00626417"/>
    <w:rsid w:val="00627F01"/>
    <w:rsid w:val="00685401"/>
    <w:rsid w:val="006C31E5"/>
    <w:rsid w:val="006D00F5"/>
    <w:rsid w:val="006F40E9"/>
    <w:rsid w:val="00823DDC"/>
    <w:rsid w:val="008265BE"/>
    <w:rsid w:val="009137E0"/>
    <w:rsid w:val="009212E1"/>
    <w:rsid w:val="00922A05"/>
    <w:rsid w:val="00A37DF5"/>
    <w:rsid w:val="00CE76F0"/>
    <w:rsid w:val="00D32A1E"/>
    <w:rsid w:val="00D82236"/>
    <w:rsid w:val="00DE072B"/>
    <w:rsid w:val="00EF3661"/>
    <w:rsid w:val="00F01925"/>
    <w:rsid w:val="00FC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widowControl w:val="0"/>
      <w:spacing w:line="240" w:lineRule="auto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6C31E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6C31E5"/>
    <w:rPr>
      <w:rFonts w:ascii="宋体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00F5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00F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2021-01-29T06:05:00Z</cp:lastPrinted>
  <dcterms:created xsi:type="dcterms:W3CDTF">2020-01-06T14:32:00Z</dcterms:created>
  <dcterms:modified xsi:type="dcterms:W3CDTF">2021-01-29T06:05:00Z</dcterms:modified>
</cp:coreProperties>
</file>