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lang w:val="en-US" w:eastAsia="zh-CN"/>
        </w:rPr>
        <w:t>树香</w:t>
      </w:r>
      <w:r>
        <w:rPr>
          <w:rFonts w:hint="eastAsia" w:ascii="宋体" w:hAnsi="宋体" w:eastAsia="宋体" w:cs="Times New Roman"/>
          <w:b/>
          <w:bCs/>
          <w:sz w:val="32"/>
          <w:szCs w:val="32"/>
        </w:rPr>
        <w:t>村村庄规划管制规则</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一、村庄发展目标</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树香</w:t>
      </w:r>
      <w:r>
        <w:rPr>
          <w:rFonts w:hint="eastAsia" w:ascii="Times New Roman" w:hAnsi="Times New Roman" w:eastAsia="仿宋" w:cs="Times New Roman"/>
          <w:sz w:val="24"/>
          <w:szCs w:val="24"/>
        </w:rPr>
        <w:t>村为集聚提升类村庄，重点优化生态、农业、建设空间，以</w:t>
      </w:r>
      <w:r>
        <w:rPr>
          <w:rFonts w:hint="eastAsia" w:ascii="Times New Roman" w:hAnsi="Times New Roman" w:eastAsia="仿宋" w:cs="Times New Roman"/>
          <w:sz w:val="24"/>
          <w:szCs w:val="24"/>
          <w:lang w:val="en-US" w:eastAsia="zh-CN"/>
        </w:rPr>
        <w:t>绿色农业种植为抓手，</w:t>
      </w:r>
      <w:r>
        <w:rPr>
          <w:rFonts w:hint="eastAsia" w:ascii="Times New Roman" w:hAnsi="Times New Roman" w:eastAsia="仿宋" w:cs="Times New Roman"/>
          <w:sz w:val="24"/>
          <w:szCs w:val="24"/>
        </w:rPr>
        <w:t>以人居环境整治为根本，</w:t>
      </w:r>
      <w:r>
        <w:rPr>
          <w:rFonts w:hint="eastAsia" w:ascii="Times New Roman" w:hAnsi="Times New Roman" w:eastAsia="仿宋" w:cs="Times New Roman"/>
          <w:sz w:val="24"/>
          <w:szCs w:val="24"/>
          <w:lang w:val="en-US" w:eastAsia="zh-CN"/>
        </w:rPr>
        <w:t>建设</w:t>
      </w:r>
      <w:r>
        <w:rPr>
          <w:rFonts w:hint="eastAsia" w:ascii="Times New Roman" w:hAnsi="Times New Roman" w:eastAsia="仿宋" w:cs="Times New Roman"/>
          <w:sz w:val="24"/>
          <w:szCs w:val="24"/>
        </w:rPr>
        <w:t>美丽乡村。</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二、生态保护</w:t>
      </w:r>
    </w:p>
    <w:p>
      <w:pPr>
        <w:spacing w:line="360" w:lineRule="auto"/>
        <w:ind w:firstLine="480" w:firstLineChars="200"/>
        <w:rPr>
          <w:rFonts w:ascii="Times New Roman" w:hAnsi="Times New Roman" w:eastAsia="黑体" w:cs="Times New Roman"/>
          <w:sz w:val="28"/>
          <w:szCs w:val="24"/>
        </w:rPr>
      </w:pPr>
      <w:r>
        <w:rPr>
          <w:rFonts w:hint="eastAsia" w:ascii="Times New Roman" w:hAnsi="Times New Roman" w:eastAsia="仿宋" w:cs="Times New Roman"/>
          <w:sz w:val="24"/>
          <w:szCs w:val="24"/>
        </w:rPr>
        <w:t>（1）保护村内生态林地、湿地、山体、水域等其他生态功能用地，按照“慎砍树、禁挖山、不填湖”的要求，严格控制各类开发活动占用、破坏，未经批准不得进行破坏生态景观、污染环境的开发建设活动。</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三、农业空间保护</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（1）本村划定永久基本农田</w:t>
      </w:r>
      <w:r>
        <w:rPr>
          <w:rFonts w:hint="eastAsia" w:ascii="Times New Roman" w:hAnsi="Times New Roman" w:eastAsia="仿宋" w:cs="Times New Roman"/>
          <w:sz w:val="24"/>
          <w:szCs w:val="24"/>
          <w:lang w:val="en-US" w:eastAsia="zh-CN"/>
        </w:rPr>
        <w:t>15.0408</w:t>
      </w:r>
      <w:r>
        <w:rPr>
          <w:rFonts w:hint="eastAsia" w:ascii="Times New Roman" w:hAnsi="Times New Roman" w:eastAsia="仿宋" w:cs="Times New Roman"/>
          <w:sz w:val="24"/>
          <w:szCs w:val="24"/>
        </w:rPr>
        <w:t>公顷，任何单位和个人不得擅自占用或改变用途。</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（2）本村规划耕地保有量</w:t>
      </w:r>
      <w:r>
        <w:rPr>
          <w:rFonts w:hint="eastAsia" w:ascii="Times New Roman" w:hAnsi="Times New Roman" w:eastAsia="仿宋" w:cs="Times New Roman"/>
          <w:sz w:val="24"/>
          <w:szCs w:val="24"/>
          <w:lang w:val="en-US" w:eastAsia="zh-CN"/>
        </w:rPr>
        <w:t>15.1078</w:t>
      </w:r>
      <w:r>
        <w:rPr>
          <w:rFonts w:hint="eastAsia" w:ascii="Times New Roman" w:hAnsi="Times New Roman" w:eastAsia="仿宋" w:cs="Times New Roman"/>
          <w:sz w:val="24"/>
          <w:szCs w:val="24"/>
        </w:rPr>
        <w:t>公顷，不得随意占用耕地；确需占用的，应提出申请，经村委会审查同意出具书面意见后，按程序办理相关用地报批手续。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（3）未经批准，不得在园地、商品林及其他农用地进行非农建设活动，不得进行毁林开垦、采石、挖沙、采矿、取土等活动。</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4</w:t>
      </w:r>
      <w:r>
        <w:rPr>
          <w:rFonts w:hint="eastAsia" w:ascii="Times New Roman" w:hAnsi="Times New Roman" w:eastAsia="仿宋" w:cs="Times New Roman"/>
          <w:sz w:val="24"/>
          <w:szCs w:val="24"/>
        </w:rPr>
        <w:t>）本村规划农业设施建设用地</w:t>
      </w:r>
      <w:r>
        <w:rPr>
          <w:rFonts w:hint="eastAsia" w:ascii="Times New Roman" w:hAnsi="Times New Roman" w:eastAsia="仿宋" w:cs="Times New Roman"/>
          <w:sz w:val="24"/>
          <w:szCs w:val="24"/>
          <w:lang w:val="en-US" w:eastAsia="zh-CN"/>
        </w:rPr>
        <w:t>1.6182</w:t>
      </w:r>
      <w:r>
        <w:rPr>
          <w:rFonts w:hint="eastAsia" w:ascii="Times New Roman" w:hAnsi="Times New Roman" w:eastAsia="仿宋" w:cs="Times New Roman"/>
          <w:sz w:val="24"/>
          <w:szCs w:val="24"/>
        </w:rPr>
        <w:t>公顷，应按规定要求兴建设施和使用土地，不得擅自或变相将设施农用地用于其他非农建设。</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四、建设空间管制</w:t>
      </w:r>
    </w:p>
    <w:p>
      <w:pPr>
        <w:spacing w:line="360" w:lineRule="auto"/>
        <w:ind w:firstLine="480" w:firstLineChars="200"/>
        <w:rPr>
          <w:rFonts w:ascii="Times New Roman" w:hAnsi="Times New Roman" w:eastAsia="仿宋" w:cs="Times New Roman"/>
          <w:sz w:val="24"/>
          <w:szCs w:val="24"/>
        </w:rPr>
      </w:pPr>
      <w:bookmarkStart w:id="0" w:name="_GoBack"/>
      <w:r>
        <w:rPr>
          <w:rFonts w:hint="eastAsia" w:ascii="Times New Roman" w:hAnsi="Times New Roman" w:eastAsia="仿宋" w:cs="Times New Roman"/>
          <w:sz w:val="24"/>
          <w:szCs w:val="24"/>
        </w:rPr>
        <w:t>本村内规划建设用地规模为</w:t>
      </w:r>
      <w:r>
        <w:rPr>
          <w:rFonts w:hint="eastAsia" w:ascii="Times New Roman" w:hAnsi="Times New Roman" w:eastAsia="仿宋" w:cs="Times New Roman"/>
          <w:sz w:val="24"/>
          <w:szCs w:val="24"/>
          <w:lang w:val="en-US" w:eastAsia="zh-CN"/>
        </w:rPr>
        <w:t>40.1686</w:t>
      </w:r>
      <w:r>
        <w:rPr>
          <w:rFonts w:hint="eastAsia" w:ascii="Times New Roman" w:hAnsi="Times New Roman" w:eastAsia="仿宋" w:cs="Times New Roman"/>
          <w:sz w:val="24"/>
          <w:szCs w:val="24"/>
        </w:rPr>
        <w:t>公顷，其中规划城镇村及工矿用地规模</w:t>
      </w:r>
      <w:bookmarkEnd w:id="0"/>
      <w:r>
        <w:rPr>
          <w:rFonts w:hint="eastAsia" w:ascii="Times New Roman" w:hAnsi="Times New Roman" w:eastAsia="仿宋" w:cs="Times New Roman"/>
          <w:sz w:val="24"/>
          <w:szCs w:val="24"/>
        </w:rPr>
        <w:t>为</w:t>
      </w:r>
      <w:r>
        <w:rPr>
          <w:rFonts w:hint="eastAsia" w:ascii="Times New Roman" w:hAnsi="Times New Roman" w:eastAsia="仿宋" w:cs="Times New Roman"/>
          <w:sz w:val="24"/>
          <w:szCs w:val="24"/>
          <w:lang w:val="en-US" w:eastAsia="zh-CN"/>
        </w:rPr>
        <w:t>33.6048</w:t>
      </w:r>
      <w:r>
        <w:rPr>
          <w:rFonts w:hint="eastAsia" w:ascii="Times New Roman" w:hAnsi="Times New Roman" w:eastAsia="仿宋" w:cs="Times New Roman"/>
          <w:sz w:val="24"/>
          <w:szCs w:val="24"/>
        </w:rPr>
        <w:t>公顷。建设用地具体规划控制指标按照《汕头经济特区城乡规划管理技术规定》执行。</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1.居住用地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农村宅基地规划建设要求按照《汕头经济特区农村村民住宅建设管理办法》与《汕头市潮阳区农村宅基地审批管理暂行办法》执行。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村严格执行“一户一宅”政策，新建宅基地户均用地面积不得超过120平方米。为促进人口集聚、节约集约用地，鼓励村民在上述规划发展村庄内新建、翻建农房，优先利用村内空闲地、闲置宅基地和其他现状建设用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（2）一类农村宅基地（村民自建房），建筑层数不超过6层，建筑层高首层不大于4.5米，其他层高不大于3.5米，并应符合村庄整体景观风貌控制要求。村民自建房应依法办理宅基地审批和建房规划许可手续。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（3）农村宅基地，容积率不大于4.5，建筑密度不大于40%，绿地率按照《汕头经济特区城市绿化条例》规定的标准执行，停车率不小于12%，并依法办理相关审批手续。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（4）规划农村社区服务设施用地</w:t>
      </w:r>
      <w:r>
        <w:rPr>
          <w:rFonts w:hint="eastAsia" w:ascii="Times New Roman" w:hAnsi="Times New Roman" w:eastAsia="仿宋" w:cs="Times New Roman"/>
          <w:sz w:val="24"/>
          <w:szCs w:val="24"/>
          <w:lang w:val="en-US" w:eastAsia="zh-CN"/>
        </w:rPr>
        <w:t>0.0542</w:t>
      </w:r>
      <w:r>
        <w:rPr>
          <w:rFonts w:hint="eastAsia" w:ascii="Times New Roman" w:hAnsi="Times New Roman" w:eastAsia="仿宋" w:cs="Times New Roman"/>
          <w:sz w:val="24"/>
          <w:szCs w:val="24"/>
        </w:rPr>
        <w:t>公顷，主要用于</w:t>
      </w:r>
      <w:r>
        <w:rPr>
          <w:rFonts w:hint="eastAsia" w:ascii="Times New Roman" w:hAnsi="Times New Roman" w:eastAsia="仿宋" w:cs="Times New Roman"/>
          <w:sz w:val="24"/>
          <w:szCs w:val="24"/>
          <w:lang w:val="en-US" w:eastAsia="zh-CN"/>
        </w:rPr>
        <w:t>卫生站</w:t>
      </w:r>
      <w:r>
        <w:rPr>
          <w:rFonts w:hint="eastAsia" w:ascii="Times New Roman" w:hAnsi="Times New Roman" w:eastAsia="仿宋" w:cs="Times New Roman"/>
          <w:sz w:val="24"/>
          <w:szCs w:val="24"/>
        </w:rPr>
        <w:t>等设施建设。</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2.公共服务设施和基础设施</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1</w:t>
      </w:r>
      <w:r>
        <w:rPr>
          <w:rFonts w:hint="eastAsia" w:ascii="Times New Roman" w:hAnsi="Times New Roman" w:eastAsia="仿宋" w:cs="Times New Roman"/>
          <w:sz w:val="24"/>
          <w:szCs w:val="24"/>
        </w:rPr>
        <w:t>）规划公共管理与公共服务用地</w:t>
      </w:r>
      <w:r>
        <w:rPr>
          <w:rFonts w:hint="eastAsia" w:ascii="Times New Roman" w:hAnsi="Times New Roman" w:eastAsia="仿宋" w:cs="Times New Roman"/>
          <w:sz w:val="24"/>
          <w:szCs w:val="24"/>
          <w:lang w:val="en-US" w:eastAsia="zh-CN"/>
        </w:rPr>
        <w:t>0.6630</w:t>
      </w:r>
      <w:r>
        <w:rPr>
          <w:rFonts w:hint="eastAsia" w:ascii="Times New Roman" w:hAnsi="Times New Roman" w:eastAsia="仿宋" w:cs="Times New Roman"/>
          <w:sz w:val="24"/>
          <w:szCs w:val="24"/>
        </w:rPr>
        <w:t>公顷，主要用于小学、</w:t>
      </w:r>
      <w:r>
        <w:rPr>
          <w:rFonts w:hint="eastAsia" w:ascii="Times New Roman" w:hAnsi="Times New Roman" w:eastAsia="仿宋" w:cs="Times New Roman"/>
          <w:sz w:val="24"/>
          <w:szCs w:val="24"/>
          <w:lang w:val="en-US" w:eastAsia="zh-CN"/>
        </w:rPr>
        <w:t>文化设施用地</w:t>
      </w:r>
      <w:r>
        <w:rPr>
          <w:rFonts w:hint="eastAsia" w:ascii="Times New Roman" w:hAnsi="Times New Roman" w:eastAsia="仿宋" w:cs="Times New Roman"/>
          <w:sz w:val="24"/>
          <w:szCs w:val="24"/>
        </w:rPr>
        <w:t>。</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2</w:t>
      </w:r>
      <w:r>
        <w:rPr>
          <w:rFonts w:hint="eastAsia" w:ascii="Times New Roman" w:hAnsi="Times New Roman" w:eastAsia="仿宋" w:cs="Times New Roman"/>
          <w:sz w:val="24"/>
          <w:szCs w:val="24"/>
        </w:rPr>
        <w:t>）规划交通运输用地</w:t>
      </w:r>
      <w:r>
        <w:rPr>
          <w:rFonts w:hint="eastAsia" w:ascii="Times New Roman" w:hAnsi="Times New Roman" w:eastAsia="仿宋" w:cs="Times New Roman"/>
          <w:sz w:val="24"/>
          <w:szCs w:val="24"/>
          <w:lang w:val="en-US" w:eastAsia="zh-CN"/>
        </w:rPr>
        <w:t>5.5924</w:t>
      </w:r>
      <w:r>
        <w:rPr>
          <w:rFonts w:hint="eastAsia" w:ascii="Times New Roman" w:hAnsi="Times New Roman" w:eastAsia="仿宋" w:cs="Times New Roman"/>
          <w:sz w:val="24"/>
          <w:szCs w:val="24"/>
        </w:rPr>
        <w:t>公顷，城镇村道路用地</w:t>
      </w:r>
      <w:r>
        <w:rPr>
          <w:rFonts w:hint="eastAsia" w:ascii="Times New Roman" w:hAnsi="Times New Roman" w:eastAsia="仿宋" w:cs="Times New Roman"/>
          <w:sz w:val="24"/>
          <w:szCs w:val="24"/>
          <w:lang w:val="en-US" w:eastAsia="zh-CN"/>
        </w:rPr>
        <w:t>0.6970</w:t>
      </w:r>
      <w:r>
        <w:rPr>
          <w:rFonts w:hint="eastAsia" w:ascii="Times New Roman" w:hAnsi="Times New Roman" w:eastAsia="仿宋" w:cs="Times New Roman"/>
          <w:sz w:val="24"/>
          <w:szCs w:val="24"/>
        </w:rPr>
        <w:t xml:space="preserve">公顷，不得占用道路交通用地建房，在村内主要道路两侧建房应满足退让要求。 </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ascii="Times New Roman" w:hAnsi="Times New Roman" w:eastAsia="仿宋" w:cs="Times New Roman"/>
          <w:sz w:val="24"/>
          <w:szCs w:val="24"/>
        </w:rPr>
        <w:t>3</w:t>
      </w:r>
      <w:r>
        <w:rPr>
          <w:rFonts w:hint="eastAsia" w:ascii="Times New Roman" w:hAnsi="Times New Roman" w:eastAsia="仿宋" w:cs="Times New Roman"/>
          <w:sz w:val="24"/>
          <w:szCs w:val="24"/>
        </w:rPr>
        <w:t>）规划公用设施用地</w:t>
      </w:r>
      <w:r>
        <w:rPr>
          <w:rFonts w:hint="eastAsia" w:ascii="Times New Roman" w:hAnsi="Times New Roman" w:eastAsia="仿宋" w:cs="Times New Roman"/>
          <w:sz w:val="24"/>
          <w:szCs w:val="24"/>
          <w:lang w:val="en-US" w:eastAsia="zh-CN"/>
        </w:rPr>
        <w:t>1.7343</w:t>
      </w:r>
      <w:r>
        <w:rPr>
          <w:rFonts w:hint="eastAsia" w:ascii="Times New Roman" w:hAnsi="Times New Roman" w:eastAsia="仿宋" w:cs="Times New Roman"/>
          <w:sz w:val="24"/>
          <w:szCs w:val="24"/>
        </w:rPr>
        <w:t>公顷，主要用于水工设施、公厕等设施建设。</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 不得在规划的农村公路建筑控制区范围、相关安全敏感设施防护范围，以及自然灾害易发地区内新建、扩建建筑物和地面构筑物。</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3.集体经营性建设用地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bCs/>
          <w:sz w:val="24"/>
          <w:szCs w:val="24"/>
        </w:rPr>
        <w:t>规划工业用地</w:t>
      </w:r>
      <w:r>
        <w:rPr>
          <w:rFonts w:hint="eastAsia" w:ascii="Times New Roman" w:hAnsi="Times New Roman" w:eastAsia="仿宋" w:cs="Times New Roman"/>
          <w:bCs/>
          <w:sz w:val="24"/>
          <w:szCs w:val="24"/>
          <w:lang w:val="en-US" w:eastAsia="zh-CN"/>
        </w:rPr>
        <w:t>5.8737</w:t>
      </w:r>
      <w:r>
        <w:rPr>
          <w:rFonts w:hint="eastAsia" w:ascii="Times New Roman" w:hAnsi="Times New Roman" w:eastAsia="仿宋" w:cs="Times New Roman"/>
          <w:bCs/>
          <w:sz w:val="24"/>
          <w:szCs w:val="24"/>
        </w:rPr>
        <w:t>公顷，商业服务业用地</w:t>
      </w:r>
      <w:r>
        <w:rPr>
          <w:rFonts w:hint="eastAsia" w:ascii="Times New Roman" w:hAnsi="Times New Roman" w:eastAsia="仿宋" w:cs="Times New Roman"/>
          <w:bCs/>
          <w:sz w:val="24"/>
          <w:szCs w:val="24"/>
          <w:lang w:val="en-US" w:eastAsia="zh-CN"/>
        </w:rPr>
        <w:t>1.6491</w:t>
      </w:r>
      <w:r>
        <w:rPr>
          <w:rFonts w:hint="eastAsia" w:ascii="Times New Roman" w:hAnsi="Times New Roman" w:eastAsia="仿宋" w:cs="Times New Roman"/>
          <w:bCs/>
          <w:sz w:val="24"/>
          <w:szCs w:val="24"/>
        </w:rPr>
        <w:t>公顷，包括新增产业用地等项目。</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五、历史文化传承与保护</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14:textFill>
            <w14:solidFill>
              <w14:schemeClr w14:val="tx1"/>
            </w14:solidFill>
          </w14:textFill>
        </w:rPr>
        <w:t>不允许擅自改变文物保护单位原有状况、面貌及环境，如需进行必要的修缮，应在有关部门指导下进行。禁止在历史文化保护线范围内进行破坏历史风貌的建设行为。</w:t>
      </w:r>
    </w:p>
    <w:p>
      <w:pPr>
        <w:spacing w:line="360" w:lineRule="auto"/>
        <w:ind w:firstLine="560" w:firstLineChars="200"/>
        <w:jc w:val="left"/>
        <w:rPr>
          <w:rFonts w:ascii="Times New Roman" w:hAnsi="Times New Roman" w:eastAsia="黑体" w:cs="Times New Roman"/>
          <w:sz w:val="28"/>
          <w:szCs w:val="24"/>
        </w:rPr>
      </w:pPr>
      <w:r>
        <w:rPr>
          <w:rFonts w:hint="eastAsia" w:ascii="Times New Roman" w:hAnsi="Times New Roman" w:eastAsia="黑体" w:cs="Times New Roman"/>
          <w:sz w:val="28"/>
          <w:szCs w:val="24"/>
        </w:rPr>
        <w:t>六、村庄安全和防灾减灾</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1.地质灾害防治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（1）村民的宅基地选址和农房建设须避开自然灾害易发地区和存在高陡边坡及不稳定边坡的区域，须增强农村村庄建设抗震防灾减灾能力，确保农民建房质量。</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rPr>
        <w:t>）</w:t>
      </w:r>
      <w:r>
        <w:rPr>
          <w:rFonts w:hint="eastAsia" w:ascii="仿宋" w:hAnsi="仿宋" w:eastAsia="仿宋"/>
          <w:color w:val="auto"/>
          <w:sz w:val="24"/>
          <w:szCs w:val="24"/>
          <w:highlight w:val="none"/>
          <w:lang w:val="en-US" w:eastAsia="zh-CN"/>
        </w:rPr>
        <w:t>严控新增削坡建房，符合削坡建房条件的应按照《广东省削坡建房综合防治指引（试行）》等执行。并在边坡整治的基础上，通过相关工程治理手段消除安全隐患</w:t>
      </w:r>
      <w:r>
        <w:rPr>
          <w:rFonts w:hint="eastAsia" w:ascii="Times New Roman" w:hAnsi="Times New Roman" w:eastAsia="仿宋" w:cs="Times New Roman"/>
          <w:sz w:val="24"/>
          <w:szCs w:val="24"/>
        </w:rPr>
        <w:t>。</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2.防洪</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（1）村庄防洪标准应不低于其所处江河流域的防洪标准。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（2）洪泛区和蓄滞洪区的土地利用、开发必须符合国家有关法规、标准的要求。</w:t>
      </w:r>
    </w:p>
    <w:p>
      <w:pPr>
        <w:spacing w:line="360" w:lineRule="auto"/>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3.消防和其他</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（1）村庄建筑的间距和通道的设置应符合村庄消防安全的要求，不得少于4米；道路为消防通道，不准长期堆放阻碍交通的杂物。</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（2）学校、广场等为防灾避险场所，紧急情况下可躲避灾害。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swiss"/>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decorative"/>
    <w:pitch w:val="default"/>
    <w:sig w:usb0="80000287" w:usb1="2ACF3C50"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modern"/>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Light">
    <w:panose1 w:val="020B0502040204020203"/>
    <w:charset w:val="86"/>
    <w:family w:val="modern"/>
    <w:pitch w:val="default"/>
    <w:sig w:usb0="80000287" w:usb1="2ACF0010" w:usb2="00000016" w:usb3="00000000" w:csb0="0004001F"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script"/>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楷体">
    <w:panose1 w:val="02010609060101010101"/>
    <w:charset w:val="86"/>
    <w:family w:val="swiss"/>
    <w:pitch w:val="default"/>
    <w:sig w:usb0="800002BF" w:usb1="38CF7CFA" w:usb2="00000016" w:usb3="00000000" w:csb0="00040001" w:csb1="00000000"/>
  </w:font>
  <w:font w:name="微软雅黑 Light">
    <w:panose1 w:val="020B0502040204020203"/>
    <w:charset w:val="86"/>
    <w:family w:val="decorative"/>
    <w:pitch w:val="default"/>
    <w:sig w:usb0="80000287" w:usb1="2ACF0010" w:usb2="00000016" w:usb3="00000000" w:csb0="0004001F" w:csb1="00000000"/>
  </w:font>
  <w:font w:name="楷体">
    <w:panose1 w:val="02010609060101010101"/>
    <w:charset w:val="86"/>
    <w:family w:val="decorative"/>
    <w:pitch w:val="default"/>
    <w:sig w:usb0="800002BF" w:usb1="38CF7CFA" w:usb2="00000016" w:usb3="00000000" w:csb0="00040001" w:csb1="00000000"/>
  </w:font>
  <w:font w:name="微软雅黑 Light">
    <w:panose1 w:val="020B0502040204020203"/>
    <w:charset w:val="86"/>
    <w:family w:val="roman"/>
    <w:pitch w:val="default"/>
    <w:sig w:usb0="80000287" w:usb1="2ACF0010" w:usb2="00000016" w:usb3="00000000" w:csb0="0004001F" w:csb1="00000000"/>
  </w:font>
  <w:font w:name="Arial">
    <w:panose1 w:val="020B0604020202020204"/>
    <w:charset w:val="00"/>
    <w:family w:val="modern"/>
    <w:pitch w:val="default"/>
    <w:sig w:usb0="E0002EFF" w:usb1="C000785B" w:usb2="00000009" w:usb3="00000000" w:csb0="400001FF" w:csb1="FFFF0000"/>
  </w:font>
  <w:font w:name="TimesNewRomanPSMT">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w:panose1 w:val="020B0604020202020204"/>
    <w:charset w:val="00"/>
    <w:family w:val="decorative"/>
    <w:pitch w:val="default"/>
    <w:sig w:usb0="E0002EFF" w:usb1="C000785B" w:usb2="00000009" w:usb3="00000000" w:csb0="400001FF" w:csb1="FFFF0000"/>
  </w:font>
  <w:font w:name="Arial">
    <w:panose1 w:val="020B0604020202020204"/>
    <w:charset w:val="00"/>
    <w:family w:val="roman"/>
    <w:pitch w:val="default"/>
    <w:sig w:usb0="E0002EFF" w:usb1="C000785B" w:usb2="00000009" w:usb3="00000000" w:csb0="400001FF" w:csb1="FFFF0000"/>
  </w:font>
  <w:font w:name="Cambria Math">
    <w:panose1 w:val="02040503050406030204"/>
    <w:charset w:val="00"/>
    <w:family w:val="decorative"/>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Cambria Math">
    <w:panose1 w:val="02040503050406030204"/>
    <w:charset w:val="00"/>
    <w:family w:val="modern"/>
    <w:pitch w:val="default"/>
    <w:sig w:usb0="E00006FF" w:usb1="420024FF" w:usb2="02000000" w:usb3="00000000" w:csb0="2000019F" w:csb1="00000000"/>
  </w:font>
  <w:font w:name="Cambria Math">
    <w:panose1 w:val="02040503050406030204"/>
    <w:charset w:val="00"/>
    <w:family w:val="swiss"/>
    <w:pitch w:val="default"/>
    <w:sig w:usb0="E00006FF" w:usb1="420024FF" w:usb2="02000000" w:usb3="00000000" w:csb0="2000019F" w:csb1="00000000"/>
  </w:font>
  <w:font w:name="Calibri Light">
    <w:panose1 w:val="020F0302020204030204"/>
    <w:charset w:val="00"/>
    <w:family w:val="roman"/>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sans-serif">
    <w:altName w:val="Calibri"/>
    <w:panose1 w:val="00000000000000000000"/>
    <w:charset w:val="00"/>
    <w:family w:val="auto"/>
    <w:pitch w:val="default"/>
    <w:sig w:usb0="00000000" w:usb1="00000000" w:usb2="00000000" w:usb3="00000000" w:csb0="00000000" w:csb1="00000000"/>
  </w:font>
  <w:font w:name="serif">
    <w:altName w:val="Calibri"/>
    <w:panose1 w:val="00000000000000000000"/>
    <w:charset w:val="00"/>
    <w:family w:val="auto"/>
    <w:pitch w:val="default"/>
    <w:sig w:usb0="00000000" w:usb1="00000000" w:usb2="00000000" w:usb3="00000000" w:csb0="00000000" w:csb1="00000000"/>
  </w:font>
  <w:font w:name="Microsoft YaHei UI">
    <w:panose1 w:val="020B0503020204020204"/>
    <w:charset w:val="86"/>
    <w:family w:val="roman"/>
    <w:pitch w:val="default"/>
    <w:sig w:usb0="80000287" w:usb1="2ACF3C50" w:usb2="00000016" w:usb3="00000000" w:csb0="0004001F" w:csb1="00000000"/>
  </w:font>
  <w:font w:name="Courier New">
    <w:panose1 w:val="02070309020205020404"/>
    <w:charset w:val="00"/>
    <w:family w:val="decorative"/>
    <w:pitch w:val="default"/>
    <w:sig w:usb0="E0002E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TimesNewRomanPSMT">
    <w:altName w:val="Times New Roman"/>
    <w:panose1 w:val="00000000000000000000"/>
    <w:charset w:val="00"/>
    <w:family w:val="auto"/>
    <w:pitch w:val="default"/>
    <w:sig w:usb0="00000000" w:usb1="00000000" w:usb2="00000010" w:usb3="00000000" w:csb0="000E0001" w:csb1="00000000"/>
  </w:font>
  <w:font w:name="幼圆">
    <w:panose1 w:val="02010509060101010101"/>
    <w:charset w:val="86"/>
    <w:family w:val="decorative"/>
    <w:pitch w:val="default"/>
    <w:sig w:usb0="00000001" w:usb1="080E0000" w:usb2="00000000" w:usb3="00000000" w:csb0="00040000" w:csb1="00000000"/>
  </w:font>
  <w:font w:name="Calibri Light">
    <w:panose1 w:val="020F0302020204030204"/>
    <w:charset w:val="00"/>
    <w:family w:val="modern"/>
    <w:pitch w:val="default"/>
    <w:sig w:usb0="E0002AFF" w:usb1="C000247B" w:usb2="00000009" w:usb3="00000000" w:csb0="200001FF" w:csb1="00000000"/>
  </w:font>
  <w:font w:name="Microsoft YaHei UI">
    <w:panose1 w:val="020B0503020204020204"/>
    <w:charset w:val="86"/>
    <w:family w:val="modern"/>
    <w:pitch w:val="default"/>
    <w:sig w:usb0="80000287" w:usb1="2ACF3C50" w:usb2="00000016" w:usb3="00000000" w:csb0="0004001F" w:csb1="00000000"/>
  </w:font>
  <w:font w:name="Courier New">
    <w:panose1 w:val="02070309020205020404"/>
    <w:charset w:val="00"/>
    <w:family w:val="roman"/>
    <w:pitch w:val="default"/>
    <w:sig w:usb0="E0002EFF" w:usb1="C0007843" w:usb2="00000009" w:usb3="00000000" w:csb0="400001FF" w:csb1="FFFF0000"/>
  </w:font>
  <w:font w:name="幼圆">
    <w:panose1 w:val="02010509060101010101"/>
    <w:charset w:val="86"/>
    <w:family w:val="roma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alibri Light">
    <w:panose1 w:val="020F0302020204030204"/>
    <w:charset w:val="00"/>
    <w:family w:val="decorative"/>
    <w:pitch w:val="default"/>
    <w:sig w:usb0="E0002AFF" w:usb1="C000247B" w:usb2="00000009" w:usb3="00000000" w:csb0="200001FF" w:csb1="00000000"/>
  </w:font>
  <w:font w:name="Microsoft YaHei UI">
    <w:panose1 w:val="020B0503020204020204"/>
    <w:charset w:val="86"/>
    <w:family w:val="decorative"/>
    <w:pitch w:val="default"/>
    <w:sig w:usb0="80000287" w:usb1="2ACF3C50" w:usb2="00000016" w:usb3="00000000" w:csb0="0004001F" w:csb1="00000000"/>
  </w:font>
  <w:font w:name="Courier New">
    <w:panose1 w:val="02070309020205020404"/>
    <w:charset w:val="00"/>
    <w:family w:val="swiss"/>
    <w:pitch w:val="default"/>
    <w:sig w:usb0="E0002EFF" w:usb1="C0007843" w:usb2="00000009" w:usb3="00000000" w:csb0="400001FF" w:csb1="FFFF0000"/>
  </w:font>
  <w:font w:name="幼圆">
    <w:panose1 w:val="02010509060101010101"/>
    <w:charset w:val="86"/>
    <w:family w:val="swiss"/>
    <w:pitch w:val="default"/>
    <w:sig w:usb0="00000001" w:usb1="080E0000" w:usb2="00000000" w:usb3="00000000" w:csb0="00040000" w:csb1="00000000"/>
  </w:font>
  <w:font w:name="仿宋_GB2312">
    <w:altName w:val="仿宋"/>
    <w:panose1 w:val="02010609000101010101"/>
    <w:charset w:val="86"/>
    <w:family w:val="roman"/>
    <w:pitch w:val="default"/>
    <w:sig w:usb0="00000000" w:usb1="00000000" w:usb2="00000010" w:usb3="00000000" w:csb0="00040000" w:csb1="00000000"/>
  </w:font>
  <w:font w:name="字体管家方萌">
    <w:panose1 w:val="02020600040101010101"/>
    <w:charset w:val="86"/>
    <w:family w:val="auto"/>
    <w:pitch w:val="default"/>
    <w:sig w:usb0="A00002BF" w:usb1="18EF7CFA" w:usb2="00000016" w:usb3="00000000" w:csb0="00040003" w:csb1="04900000"/>
  </w:font>
  <w:font w:name="思源宋体 CN">
    <w:panose1 w:val="02020400000000000000"/>
    <w:charset w:val="86"/>
    <w:family w:val="auto"/>
    <w:pitch w:val="default"/>
    <w:sig w:usb0="20000083" w:usb1="2ADF3C10" w:usb2="00000016" w:usb3="00000000" w:csb0="60060107" w:csb1="00000000"/>
  </w:font>
  <w:font w:name="思源宋体 CN ExtraLight">
    <w:panose1 w:val="02020200000000000000"/>
    <w:charset w:val="86"/>
    <w:family w:val="auto"/>
    <w:pitch w:val="default"/>
    <w:sig w:usb0="20000083" w:usb1="2ADF3C10" w:usb2="00000016" w:usb3="00000000" w:csb0="60060107" w:csb1="00000000"/>
  </w:font>
  <w:font w:name="思源宋体 CN Heavy">
    <w:panose1 w:val="02020900000000000000"/>
    <w:charset w:val="86"/>
    <w:family w:val="auto"/>
    <w:pitch w:val="default"/>
    <w:sig w:usb0="20000083" w:usb1="2ADF3C10" w:usb2="00000016" w:usb3="00000000" w:csb0="60060107" w:csb1="00000000"/>
  </w:font>
  <w:font w:name="思源宋体 CN SemiBold">
    <w:panose1 w:val="02020600000000000000"/>
    <w:charset w:val="86"/>
    <w:family w:val="auto"/>
    <w:pitch w:val="default"/>
    <w:sig w:usb0="20000083" w:usb1="2ADF3C10" w:usb2="00000016" w:usb3="00000000" w:csb0="60060107" w:csb1="00000000"/>
  </w:font>
  <w:font w:name="文鼎中特亀">
    <w:altName w:val="宋体"/>
    <w:panose1 w:val="020B0602010101010101"/>
    <w:charset w:val="86"/>
    <w:family w:val="auto"/>
    <w:pitch w:val="default"/>
    <w:sig w:usb0="00000000" w:usb1="00000000" w:usb2="00000000" w:usb3="00000000" w:csb0="00040000" w:csb1="00000000"/>
  </w:font>
  <w:font w:name="文鼎霹">
    <w:panose1 w:val="020B0602010101010101"/>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晴圆">
    <w:panose1 w:val="020F0000000000000000"/>
    <w:charset w:val="86"/>
    <w:family w:val="auto"/>
    <w:pitch w:val="default"/>
    <w:sig w:usb0="800002BF" w:usb1="78EFFCFA" w:usb2="00000016" w:usb3="00000000" w:csb0="00140000" w:csb1="00000000"/>
  </w:font>
  <w:font w:name="晴圆等宽">
    <w:panose1 w:val="020F0009000000000000"/>
    <w:charset w:val="86"/>
    <w:family w:val="auto"/>
    <w:pitch w:val="default"/>
    <w:sig w:usb0="800002BF" w:usb1="78EFFCFA" w:usb2="00000016" w:usb3="00000000" w:csb0="00140000" w:csb1="00000000"/>
  </w:font>
  <w:font w:name="段宁毛笔行书">
    <w:panose1 w:val="03000509000000000000"/>
    <w:charset w:val="86"/>
    <w:family w:val="auto"/>
    <w:pitch w:val="default"/>
    <w:sig w:usb0="00000001" w:usb1="080E0000" w:usb2="00000000" w:usb3="00000000" w:csb0="00040000" w:csb1="00000000"/>
  </w:font>
  <w:font w:name="浪漫雅圆">
    <w:panose1 w:val="02010601040101010101"/>
    <w:charset w:val="86"/>
    <w:family w:val="auto"/>
    <w:pitch w:val="default"/>
    <w:sig w:usb0="800002BF" w:usb1="38CF7CF8" w:usb2="00000016" w:usb3="00000000" w:csb0="20160004" w:csb1="82120000"/>
  </w:font>
  <w:font w:name="迷你简大标宋">
    <w:panose1 w:val="03000509000000000000"/>
    <w:charset w:val="86"/>
    <w:family w:val="auto"/>
    <w:pitch w:val="default"/>
    <w:sig w:usb0="00000001" w:usb1="080E0000" w:usb2="00000000" w:usb3="00000000" w:csb0="00040000" w:csb1="00000000"/>
  </w:font>
  <w:font w:name="迷你简柏青">
    <w:panose1 w:val="02010604000101010101"/>
    <w:charset w:val="86"/>
    <w:family w:val="auto"/>
    <w:pitch w:val="default"/>
    <w:sig w:usb0="00000001" w:usb1="080E0800" w:usb2="00000002" w:usb3="00000000" w:csb0="00040000" w:csb1="00000000"/>
  </w:font>
  <w:font w:name="迷你简汉真广标">
    <w:panose1 w:val="02010609000101010101"/>
    <w:charset w:val="86"/>
    <w:family w:val="auto"/>
    <w:pitch w:val="default"/>
    <w:sig w:usb0="00000001" w:usb1="080E0800" w:usb2="00000002" w:usb3="00000000" w:csb0="00040000" w:csb1="00000000"/>
  </w:font>
  <w:font w:name="造字工房悦圆演示版常规体">
    <w:panose1 w:val="00000000000000000000"/>
    <w:charset w:val="86"/>
    <w:family w:val="auto"/>
    <w:pitch w:val="default"/>
    <w:sig w:usb0="00000001" w:usb1="08010000" w:usb2="00000000" w:usb3="00000000" w:csb0="00040001" w:csb1="00000000"/>
  </w:font>
  <w:font w:name="隶书">
    <w:panose1 w:val="02010509060101010101"/>
    <w:charset w:val="86"/>
    <w:family w:val="auto"/>
    <w:pitch w:val="default"/>
    <w:sig w:usb0="00000001" w:usb1="080E0000" w:usb2="00000000" w:usb3="00000000" w:csb0="00040000" w:csb1="00000000"/>
  </w:font>
  <w:font w:name="Aa手写海报">
    <w:panose1 w:val="00020600040101010101"/>
    <w:charset w:val="80"/>
    <w:family w:val="auto"/>
    <w:pitch w:val="default"/>
    <w:sig w:usb0="00000000" w:usb1="00000000" w:usb2="00000000" w:usb3="00000000" w:csb0="60020001" w:csb1="C0D60000"/>
  </w:font>
  <w:font w:name="`_x001D_n悶袿S VF ExtraLight">
    <w:altName w:val="宋体"/>
    <w:panose1 w:val="020B0200000000000000"/>
    <w:charset w:val="86"/>
    <w:family w:val="auto"/>
    <w:pitch w:val="default"/>
    <w:sig w:usb0="00000000" w:usb1="00000000" w:usb2="00000016" w:usb3="00000000" w:csb0="602E0107" w:csb1="00000000"/>
  </w:font>
  <w:font w:name="Microsoft JhengHei U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icrosoft YaHei UI Light">
    <w:panose1 w:val="020B0502040204020203"/>
    <w:charset w:val="86"/>
    <w:family w:val="auto"/>
    <w:pitch w:val="default"/>
    <w:sig w:usb0="80000287" w:usb1="2ACF001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华康少女文字W5(P)">
    <w:panose1 w:val="040F0500000000000000"/>
    <w:charset w:val="86"/>
    <w:family w:val="auto"/>
    <w:pitch w:val="default"/>
    <w:sig w:usb0="00000001" w:usb1="08010000" w:usb2="00000012" w:usb3="00000000" w:csb0="00040000" w:csb1="00000000"/>
  </w:font>
  <w:font w:name="仿宋_GB2312">
    <w:altName w:val="仿宋"/>
    <w:panose1 w:val="02010609000101010101"/>
    <w:charset w:val="86"/>
    <w:family w:val="modern"/>
    <w:pitch w:val="default"/>
    <w:sig w:usb0="00000000" w:usb1="00000000" w:usb2="00000010" w:usb3="00000000" w:csb0="00040000" w:csb1="00000000"/>
  </w:font>
  <w:font w:name="仿宋_GB2312">
    <w:altName w:val="仿宋"/>
    <w:panose1 w:val="02010609000101010101"/>
    <w:charset w:val="86"/>
    <w:family w:val="swiss"/>
    <w:pitch w:val="default"/>
    <w:sig w:usb0="00000000" w:usb1="00000000" w:usb2="00000010" w:usb3="00000000" w:csb0="00040000" w:csb1="00000000"/>
  </w:font>
  <w:font w:name="仿宋_GB2312">
    <w:altName w:val="仿宋"/>
    <w:panose1 w:val="0201060900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auto"/>
    <w:pitch w:val="default"/>
    <w:sig w:usb0="E00002FF" w:usb1="2AC7FDFF" w:usb2="00000016" w:usb3="00000000" w:csb0="2002009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兰亭细黑">
    <w:altName w:val="微软雅黑"/>
    <w:panose1 w:val="00000000000000000000"/>
    <w:charset w:val="86"/>
    <w:family w:val="roman"/>
    <w:pitch w:val="default"/>
    <w:sig w:usb0="00000000" w:usb1="00000000" w:usb2="00000010" w:usb3="00000000" w:csb0="00040000" w:csb1="00000000"/>
  </w:font>
  <w:font w:name="方正兰亭细黑">
    <w:altName w:val="微软雅黑"/>
    <w:panose1 w:val="00000000000000000000"/>
    <w:charset w:val="86"/>
    <w:family w:val="modern"/>
    <w:pitch w:val="default"/>
    <w:sig w:usb0="00000000" w:usb1="00000000" w:usb2="00000010" w:usb3="00000000" w:csb0="00040000" w:csb1="00000000"/>
  </w:font>
  <w:font w:name="方正兰亭细黑">
    <w:altName w:val="微软雅黑"/>
    <w:panose1 w:val="00000000000000000000"/>
    <w:charset w:val="86"/>
    <w:family w:val="swiss"/>
    <w:pitch w:val="default"/>
    <w:sig w:usb0="00000000" w:usb1="00000000" w:usb2="00000010" w:usb3="00000000" w:csb0="00040000" w:csb1="00000000"/>
  </w:font>
  <w:font w:name="方正兰亭细黑">
    <w:altName w:val="微软雅黑"/>
    <w:panose1 w:val="00000000000000000000"/>
    <w:charset w:val="86"/>
    <w:family w:val="decorative"/>
    <w:pitch w:val="default"/>
    <w:sig w:usb0="00000000" w:usb1="00000000" w:usb2="00000010" w:usb3="00000000" w:csb0="00040000" w:csb1="00000000"/>
  </w:font>
  <w:font w:name="Gadugi">
    <w:panose1 w:val="020B0502040204020203"/>
    <w:charset w:val="00"/>
    <w:family w:val="swiss"/>
    <w:pitch w:val="default"/>
    <w:sig w:usb0="80000003" w:usb1="02000000" w:usb2="00003000" w:usb3="00000000" w:csb0="00000001" w:csb1="00000000"/>
  </w:font>
  <w:font w:name="方正仿宋_GB2312">
    <w:altName w:val="仿宋"/>
    <w:panose1 w:val="02000000000000000000"/>
    <w:charset w:val="86"/>
    <w:family w:val="auto"/>
    <w:pitch w:val="default"/>
    <w:sig w:usb0="00000000" w:usb1="00000000" w:usb2="00000000" w:usb3="00000000" w:csb0="00000000" w:csb1="00000000"/>
  </w:font>
  <w:font w:name="Gadugi">
    <w:panose1 w:val="020B0502040204020203"/>
    <w:charset w:val="00"/>
    <w:family w:val="decorative"/>
    <w:pitch w:val="default"/>
    <w:sig w:usb0="80000003" w:usb1="02000000" w:usb2="00003000" w:usb3="00000000" w:csb0="00000001" w:csb1="00000000"/>
  </w:font>
  <w:font w:name="Gadugi">
    <w:panose1 w:val="020B0502040204020203"/>
    <w:charset w:val="00"/>
    <w:family w:val="roman"/>
    <w:pitch w:val="default"/>
    <w:sig w:usb0="80000003" w:usb1="02000000" w:usb2="00003000" w:usb3="00000000" w:csb0="00000001" w:csb1="00000000"/>
  </w:font>
  <w:font w:name="Gadugi">
    <w:panose1 w:val="020B0502040204020203"/>
    <w:charset w:val="00"/>
    <w:family w:val="modern"/>
    <w:pitch w:val="default"/>
    <w:sig w:usb0="80000003" w:usb1="02000000" w:usb2="00003000" w:usb3="00000000" w:csb0="00000001" w:csb1="00000000"/>
  </w:font>
  <w:font w:name="HiddenHorzOCR">
    <w:altName w:val="Yu Gothic"/>
    <w:panose1 w:val="00000000000000000000"/>
    <w:charset w:val="80"/>
    <w:family w:val="auto"/>
    <w:pitch w:val="default"/>
    <w:sig w:usb0="00000000" w:usb1="00000000" w:usb2="00000000" w:usb3="00000000" w:csb0="00020000" w:csb1="00000000"/>
  </w:font>
  <w:font w:name="★日文毛笔">
    <w:panose1 w:val="02000609000000000000"/>
    <w:charset w:val="80"/>
    <w:family w:val="auto"/>
    <w:pitch w:val="default"/>
    <w:sig w:usb0="A00002BF" w:usb1="68C7FCFB" w:usb2="00000010" w:usb3="00000000" w:csb0="4002009F" w:csb1="DFD7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2183E"/>
    <w:rsid w:val="00000861"/>
    <w:rsid w:val="00067001"/>
    <w:rsid w:val="000701F7"/>
    <w:rsid w:val="001143B7"/>
    <w:rsid w:val="0014484F"/>
    <w:rsid w:val="00162966"/>
    <w:rsid w:val="00255A3C"/>
    <w:rsid w:val="00280C9F"/>
    <w:rsid w:val="002B24F5"/>
    <w:rsid w:val="00327AC0"/>
    <w:rsid w:val="003F7E99"/>
    <w:rsid w:val="00415936"/>
    <w:rsid w:val="004C330A"/>
    <w:rsid w:val="005C5D0A"/>
    <w:rsid w:val="005E155A"/>
    <w:rsid w:val="00650E6C"/>
    <w:rsid w:val="006D6DFE"/>
    <w:rsid w:val="00714938"/>
    <w:rsid w:val="00733897"/>
    <w:rsid w:val="00792086"/>
    <w:rsid w:val="007C5CAA"/>
    <w:rsid w:val="0080149A"/>
    <w:rsid w:val="008139D7"/>
    <w:rsid w:val="00827BAD"/>
    <w:rsid w:val="00854C61"/>
    <w:rsid w:val="009755C3"/>
    <w:rsid w:val="009F5CBE"/>
    <w:rsid w:val="00A50950"/>
    <w:rsid w:val="00A6526E"/>
    <w:rsid w:val="00A8526C"/>
    <w:rsid w:val="00AB3FF9"/>
    <w:rsid w:val="00AC5A60"/>
    <w:rsid w:val="00AD649F"/>
    <w:rsid w:val="00BB53FB"/>
    <w:rsid w:val="00BD64A6"/>
    <w:rsid w:val="00C1023E"/>
    <w:rsid w:val="00C80812"/>
    <w:rsid w:val="00CA09D6"/>
    <w:rsid w:val="00DF2517"/>
    <w:rsid w:val="00E2183E"/>
    <w:rsid w:val="00E35D61"/>
    <w:rsid w:val="00E43FA2"/>
    <w:rsid w:val="00E51F67"/>
    <w:rsid w:val="00E621F3"/>
    <w:rsid w:val="00E64D10"/>
    <w:rsid w:val="00EA45FD"/>
    <w:rsid w:val="00EB70C3"/>
    <w:rsid w:val="00F30CC2"/>
    <w:rsid w:val="00F82922"/>
    <w:rsid w:val="00F856AF"/>
    <w:rsid w:val="00F90554"/>
    <w:rsid w:val="08475750"/>
    <w:rsid w:val="14EB5781"/>
    <w:rsid w:val="290D6316"/>
    <w:rsid w:val="2AC72017"/>
    <w:rsid w:val="3CC24516"/>
    <w:rsid w:val="491F4B01"/>
    <w:rsid w:val="597C0E6F"/>
    <w:rsid w:val="5AAD782E"/>
    <w:rsid w:val="5E19466D"/>
    <w:rsid w:val="65D93E86"/>
    <w:rsid w:val="6F472B47"/>
    <w:rsid w:val="7D6B2C2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1393</Characters>
  <Lines>11</Lines>
  <Paragraphs>3</Paragraphs>
  <ScaleCrop>false</ScaleCrop>
  <LinksUpToDate>false</LinksUpToDate>
  <CharactersWithSpaces>1634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2023-04-14T01:37:00Z</dcterms:created>
  <dc:creator>Administrator</dc:creator>
  <cp:lastModifiedBy>Administrator</cp:lastModifiedBy>
  <dcterms:modified xsi:type="dcterms:W3CDTF">2025-04-17T04:20:48Z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725540F8E4DF443F92B84D369219154F_13</vt:lpwstr>
  </property>
</Properties>
</file>