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CF463">
      <w:pPr>
        <w:widowControl w:val="0"/>
        <w:numPr>
          <w:ilvl w:val="0"/>
          <w:numId w:val="0"/>
        </w:numPr>
        <w:jc w:val="center"/>
        <w:rPr>
          <w:rFonts w:hint="eastAsia" w:ascii="方正小标宋简体" w:hAnsi="方正小标宋简体" w:eastAsia="方正小标宋简体" w:cs="方正小标宋简体"/>
          <w:sz w:val="44"/>
          <w:szCs w:val="44"/>
        </w:rPr>
      </w:pPr>
    </w:p>
    <w:p w14:paraId="1F54C25D">
      <w:pPr>
        <w:widowControl w:val="0"/>
        <w:numPr>
          <w:ilvl w:val="0"/>
          <w:numId w:val="0"/>
        </w:num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潮</w:t>
      </w:r>
      <w:r>
        <w:rPr>
          <w:rFonts w:hint="eastAsia" w:ascii="方正小标宋简体" w:hAnsi="方正小标宋简体" w:eastAsia="方正小标宋简体" w:cs="方正小标宋简体"/>
          <w:sz w:val="44"/>
          <w:szCs w:val="44"/>
          <w:lang w:val="en-US" w:eastAsia="zh-CN"/>
        </w:rPr>
        <w:t>阳</w:t>
      </w:r>
      <w:r>
        <w:rPr>
          <w:rFonts w:hint="eastAsia" w:ascii="方正小标宋简体" w:hAnsi="方正小标宋简体" w:eastAsia="方正小标宋简体" w:cs="方正小标宋简体"/>
          <w:sz w:val="44"/>
          <w:szCs w:val="44"/>
        </w:rPr>
        <w:t>区订单定向医学毕业生选岗实施方案</w:t>
      </w:r>
    </w:p>
    <w:p w14:paraId="0AB416A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firstLine="560" w:firstLineChars="200"/>
        <w:jc w:val="both"/>
        <w:textAlignment w:val="auto"/>
        <w:rPr>
          <w:rFonts w:hint="eastAsia" w:ascii="仿宋_GB2312" w:hAnsi="仿宋_GB2312" w:eastAsia="仿宋_GB2312" w:cs="仿宋_GB2312"/>
          <w:sz w:val="28"/>
          <w:szCs w:val="28"/>
        </w:rPr>
      </w:pPr>
    </w:p>
    <w:p w14:paraId="262F38BE">
      <w:pPr>
        <w:widowControl w:val="0"/>
        <w:numPr>
          <w:ilvl w:val="0"/>
          <w:numId w:val="0"/>
        </w:numPr>
        <w:ind w:firstLine="560"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根据《汕头市卫生健康局等六部门转发省卫生健康委等七部门关于进一步做好订单定向医学毕业生就业及使用管理工作的通知》（汕市卫专函〔2020〕87号）</w:t>
      </w:r>
      <w:r>
        <w:rPr>
          <w:rFonts w:hint="eastAsia" w:ascii="仿宋_GB2312" w:hAnsi="仿宋_GB2312" w:eastAsia="仿宋_GB2312" w:cs="仿宋_GB2312"/>
          <w:sz w:val="28"/>
          <w:szCs w:val="28"/>
          <w:lang w:eastAsia="zh-CN"/>
        </w:rPr>
        <w:t>、《关于做好2026年订单定向培养医学大学生工作的通知》（粤卫科教函[2026]8号）</w:t>
      </w:r>
      <w:r>
        <w:rPr>
          <w:rFonts w:hint="eastAsia" w:ascii="仿宋_GB2312" w:hAnsi="仿宋_GB2312" w:eastAsia="仿宋_GB2312" w:cs="仿宋_GB2312"/>
          <w:sz w:val="28"/>
          <w:szCs w:val="28"/>
          <w:lang w:val="en-US" w:eastAsia="zh-CN"/>
        </w:rPr>
        <w:t>、《关于做好2026届订单定向医学毕业生就业培训等有关工作的通知》（汕市卫知〔2026〕127号）以及</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区政府办关于同意聘用定向培养医学生到基层乡镇卫生院工作的复函</w:t>
      </w:r>
      <w:r>
        <w:rPr>
          <w:rFonts w:hint="eastAsia" w:ascii="仿宋_GB2312" w:hAnsi="仿宋_GB2312" w:eastAsia="仿宋_GB2312" w:cs="仿宋_GB2312"/>
          <w:sz w:val="28"/>
          <w:szCs w:val="28"/>
          <w:lang w:eastAsia="zh-CN"/>
        </w:rPr>
        <w:t>》（汕潮阳府办复函〔2018〕40号）</w:t>
      </w:r>
      <w:r>
        <w:rPr>
          <w:rFonts w:hint="eastAsia" w:ascii="仿宋_GB2312" w:hAnsi="仿宋_GB2312" w:eastAsia="仿宋_GB2312" w:cs="仿宋_GB2312"/>
          <w:sz w:val="28"/>
          <w:szCs w:val="28"/>
          <w:lang w:val="en-US" w:eastAsia="zh-CN"/>
        </w:rPr>
        <w:t>精神，</w:t>
      </w:r>
      <w:r>
        <w:rPr>
          <w:rFonts w:hint="eastAsia" w:ascii="仿宋_GB2312" w:hAnsi="仿宋_GB2312" w:eastAsia="仿宋_GB2312" w:cs="仿宋_GB2312"/>
          <w:sz w:val="28"/>
          <w:szCs w:val="28"/>
        </w:rPr>
        <w:t>为加强我</w:t>
      </w:r>
      <w:r>
        <w:rPr>
          <w:rFonts w:hint="eastAsia" w:ascii="仿宋_GB2312" w:hAnsi="仿宋_GB2312" w:eastAsia="仿宋_GB2312" w:cs="仿宋_GB2312"/>
          <w:sz w:val="28"/>
          <w:szCs w:val="28"/>
          <w:lang w:val="en-US" w:eastAsia="zh-CN"/>
        </w:rPr>
        <w:t>区</w:t>
      </w:r>
      <w:r>
        <w:rPr>
          <w:rFonts w:hint="eastAsia" w:ascii="仿宋_GB2312" w:hAnsi="仿宋_GB2312" w:eastAsia="仿宋_GB2312" w:cs="仿宋_GB2312"/>
          <w:sz w:val="28"/>
          <w:szCs w:val="28"/>
        </w:rPr>
        <w:t>基层卫生服务体系建设，培养优秀基层卫生人才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切实做好</w:t>
      </w:r>
      <w:r>
        <w:rPr>
          <w:rFonts w:hint="eastAsia" w:ascii="仿宋_GB2312" w:hAnsi="仿宋_GB2312" w:eastAsia="仿宋_GB2312" w:cs="仿宋_GB2312"/>
          <w:sz w:val="28"/>
          <w:szCs w:val="28"/>
          <w:lang w:val="en-US" w:eastAsia="zh-CN"/>
        </w:rPr>
        <w:t>潮阳</w:t>
      </w:r>
      <w:r>
        <w:rPr>
          <w:rFonts w:hint="eastAsia" w:ascii="仿宋_GB2312" w:hAnsi="仿宋_GB2312" w:eastAsia="仿宋_GB2312" w:cs="仿宋_GB2312"/>
          <w:sz w:val="28"/>
          <w:szCs w:val="28"/>
        </w:rPr>
        <w:t>区</w:t>
      </w:r>
      <w:r>
        <w:rPr>
          <w:rFonts w:hint="eastAsia" w:ascii="仿宋_GB2312" w:hAnsi="仿宋_GB2312" w:eastAsia="仿宋_GB2312" w:cs="仿宋_GB2312"/>
          <w:sz w:val="28"/>
          <w:szCs w:val="28"/>
          <w:lang w:val="en-US" w:eastAsia="zh-CN"/>
        </w:rPr>
        <w:t>2026年</w:t>
      </w:r>
      <w:r>
        <w:rPr>
          <w:rFonts w:hint="eastAsia" w:ascii="仿宋_GB2312" w:hAnsi="仿宋_GB2312" w:eastAsia="仿宋_GB2312" w:cs="仿宋_GB2312"/>
          <w:sz w:val="28"/>
          <w:szCs w:val="28"/>
        </w:rPr>
        <w:t>订单定向医学毕业生的工作岗位安置工作，</w:t>
      </w:r>
      <w:r>
        <w:rPr>
          <w:rFonts w:hint="eastAsia" w:ascii="仿宋_GB2312" w:hAnsi="仿宋_GB2312" w:eastAsia="仿宋_GB2312" w:cs="仿宋_GB2312"/>
          <w:sz w:val="28"/>
          <w:szCs w:val="28"/>
          <w:lang w:val="en-US" w:eastAsia="zh-CN"/>
        </w:rPr>
        <w:t>结合我区卫健系统实际，特制定本方案。</w:t>
      </w:r>
    </w:p>
    <w:p w14:paraId="12FB7746">
      <w:pPr>
        <w:widowControl w:val="0"/>
        <w:numPr>
          <w:ilvl w:val="0"/>
          <w:numId w:val="0"/>
        </w:numPr>
        <w:ind w:firstLine="562" w:firstLineChars="200"/>
        <w:jc w:val="both"/>
        <w:rPr>
          <w:rFonts w:hint="default" w:ascii="仿宋_GB2312" w:hAnsi="仿宋_GB2312" w:eastAsia="仿宋_GB2312" w:cs="仿宋_GB2312"/>
          <w:b/>
          <w:bCs/>
          <w:sz w:val="28"/>
          <w:szCs w:val="28"/>
          <w:lang w:val="en-US" w:eastAsia="zh-CN"/>
        </w:rPr>
      </w:pPr>
      <w:r>
        <w:rPr>
          <w:rFonts w:hint="default" w:ascii="仿宋_GB2312" w:hAnsi="仿宋_GB2312" w:eastAsia="仿宋_GB2312" w:cs="仿宋_GB2312"/>
          <w:b/>
          <w:bCs/>
          <w:sz w:val="28"/>
          <w:szCs w:val="28"/>
          <w:lang w:val="en-US" w:eastAsia="zh-CN"/>
        </w:rPr>
        <w:t>一、实施对象</w:t>
      </w:r>
    </w:p>
    <w:p w14:paraId="7D091DEC">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本</w:t>
      </w:r>
      <w:r>
        <w:rPr>
          <w:rFonts w:hint="eastAsia" w:ascii="仿宋_GB2312" w:hAnsi="仿宋_GB2312" w:eastAsia="仿宋_GB2312" w:cs="仿宋_GB2312"/>
          <w:sz w:val="28"/>
          <w:szCs w:val="28"/>
          <w:lang w:val="en-US" w:eastAsia="zh-CN"/>
        </w:rPr>
        <w:t>方案</w:t>
      </w:r>
      <w:r>
        <w:rPr>
          <w:rFonts w:hint="default" w:ascii="仿宋_GB2312" w:hAnsi="仿宋_GB2312" w:eastAsia="仿宋_GB2312" w:cs="仿宋_GB2312"/>
          <w:sz w:val="28"/>
          <w:szCs w:val="28"/>
          <w:lang w:val="en-US" w:eastAsia="zh-CN"/>
        </w:rPr>
        <w:t>实施对象为与</w:t>
      </w:r>
      <w:r>
        <w:rPr>
          <w:rFonts w:hint="eastAsia" w:ascii="仿宋_GB2312" w:hAnsi="仿宋_GB2312" w:eastAsia="仿宋_GB2312" w:cs="仿宋_GB2312"/>
          <w:sz w:val="28"/>
          <w:szCs w:val="28"/>
          <w:lang w:val="en-US" w:eastAsia="zh-CN"/>
        </w:rPr>
        <w:t>潮阳区</w:t>
      </w:r>
      <w:r>
        <w:rPr>
          <w:rFonts w:hint="default" w:ascii="仿宋_GB2312" w:hAnsi="仿宋_GB2312" w:eastAsia="仿宋_GB2312" w:cs="仿宋_GB2312"/>
          <w:sz w:val="28"/>
          <w:szCs w:val="28"/>
          <w:lang w:val="en-US" w:eastAsia="zh-CN"/>
        </w:rPr>
        <w:t>卫生健康</w:t>
      </w:r>
      <w:r>
        <w:rPr>
          <w:rFonts w:hint="eastAsia" w:ascii="仿宋_GB2312" w:hAnsi="仿宋_GB2312" w:eastAsia="仿宋_GB2312" w:cs="仿宋_GB2312"/>
          <w:sz w:val="28"/>
          <w:szCs w:val="28"/>
          <w:lang w:val="en-US" w:eastAsia="zh-CN"/>
        </w:rPr>
        <w:t>局、潮阳区人社局</w:t>
      </w:r>
      <w:r>
        <w:rPr>
          <w:rFonts w:hint="default" w:ascii="仿宋_GB2312" w:hAnsi="仿宋_GB2312" w:eastAsia="仿宋_GB2312" w:cs="仿宋_GB2312"/>
          <w:sz w:val="28"/>
          <w:szCs w:val="28"/>
          <w:lang w:val="en-US" w:eastAsia="zh-CN"/>
        </w:rPr>
        <w:t>签订《农村订单定向医学生免费培养定向就业</w:t>
      </w:r>
      <w:r>
        <w:rPr>
          <w:rFonts w:hint="eastAsia" w:ascii="仿宋_GB2312" w:hAnsi="仿宋_GB2312" w:eastAsia="仿宋_GB2312" w:cs="仿宋_GB2312"/>
          <w:sz w:val="28"/>
          <w:szCs w:val="28"/>
          <w:lang w:val="en-US" w:eastAsia="zh-CN"/>
        </w:rPr>
        <w:t>协议书</w:t>
      </w:r>
      <w:r>
        <w:rPr>
          <w:rFonts w:hint="default"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en-US" w:eastAsia="zh-CN"/>
        </w:rPr>
        <w:t>按期</w:t>
      </w:r>
      <w:r>
        <w:rPr>
          <w:rFonts w:hint="default" w:ascii="仿宋_GB2312" w:hAnsi="仿宋_GB2312" w:eastAsia="仿宋_GB2312" w:cs="仿宋_GB2312"/>
          <w:sz w:val="28"/>
          <w:szCs w:val="28"/>
          <w:lang w:val="en-US" w:eastAsia="zh-CN"/>
        </w:rPr>
        <w:t>毕业且在规定时间取得相应学历学位证书的医学毕业生</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定向</w:t>
      </w:r>
      <w:r>
        <w:rPr>
          <w:rFonts w:hint="eastAsia" w:ascii="仿宋_GB2312" w:hAnsi="仿宋_GB2312" w:eastAsia="仿宋_GB2312" w:cs="仿宋_GB2312"/>
          <w:sz w:val="28"/>
          <w:szCs w:val="28"/>
          <w:lang w:val="en-US" w:eastAsia="zh-CN"/>
        </w:rPr>
        <w:t>安排潮阳区基层医疗卫生机构</w:t>
      </w:r>
      <w:r>
        <w:rPr>
          <w:rFonts w:hint="default" w:ascii="仿宋_GB2312" w:hAnsi="仿宋_GB2312" w:eastAsia="仿宋_GB2312" w:cs="仿宋_GB2312"/>
          <w:sz w:val="28"/>
          <w:szCs w:val="28"/>
          <w:lang w:val="en-US" w:eastAsia="zh-CN"/>
        </w:rPr>
        <w:t>就业</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其他特殊情况，根据省</w:t>
      </w:r>
      <w:r>
        <w:rPr>
          <w:rFonts w:hint="eastAsia" w:ascii="仿宋_GB2312" w:hAnsi="仿宋_GB2312" w:eastAsia="仿宋_GB2312" w:cs="仿宋_GB2312"/>
          <w:sz w:val="28"/>
          <w:szCs w:val="28"/>
          <w:lang w:val="en-US" w:eastAsia="zh-CN"/>
        </w:rPr>
        <w:t>、市</w:t>
      </w:r>
      <w:r>
        <w:rPr>
          <w:rFonts w:hint="default" w:ascii="仿宋_GB2312" w:hAnsi="仿宋_GB2312" w:eastAsia="仿宋_GB2312" w:cs="仿宋_GB2312"/>
          <w:sz w:val="28"/>
          <w:szCs w:val="28"/>
          <w:lang w:val="en-US" w:eastAsia="zh-CN"/>
        </w:rPr>
        <w:t>相关通知规定执行。</w:t>
      </w:r>
    </w:p>
    <w:p w14:paraId="2DC236F1">
      <w:pPr>
        <w:widowControl w:val="0"/>
        <w:numPr>
          <w:ilvl w:val="0"/>
          <w:numId w:val="0"/>
        </w:numPr>
        <w:ind w:firstLine="562" w:firstLineChars="200"/>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w:t>
      </w:r>
      <w:r>
        <w:rPr>
          <w:rFonts w:hint="default" w:ascii="仿宋_GB2312" w:hAnsi="仿宋_GB2312" w:eastAsia="仿宋_GB2312" w:cs="仿宋_GB2312"/>
          <w:b/>
          <w:bCs/>
          <w:sz w:val="28"/>
          <w:szCs w:val="28"/>
          <w:lang w:val="en-US" w:eastAsia="zh-CN"/>
        </w:rPr>
        <w:t>、岗位安排原则</w:t>
      </w:r>
    </w:p>
    <w:p w14:paraId="0A7E4507">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以潮阳区13个基层医疗卫生机构定向生需求年度计划为基础，结合各单位医疗</w:t>
      </w:r>
      <w:r>
        <w:rPr>
          <w:rFonts w:hint="default" w:ascii="仿宋_GB2312" w:hAnsi="仿宋_GB2312" w:eastAsia="仿宋_GB2312" w:cs="仿宋_GB2312"/>
          <w:sz w:val="28"/>
          <w:szCs w:val="28"/>
          <w:lang w:val="en-US" w:eastAsia="zh-CN"/>
        </w:rPr>
        <w:t>业务发展</w:t>
      </w:r>
      <w:r>
        <w:rPr>
          <w:rFonts w:hint="eastAsia" w:ascii="仿宋_GB2312" w:hAnsi="仿宋_GB2312" w:eastAsia="仿宋_GB2312" w:cs="仿宋_GB2312"/>
          <w:sz w:val="28"/>
          <w:szCs w:val="28"/>
          <w:lang w:val="en-US" w:eastAsia="zh-CN"/>
        </w:rPr>
        <w:t>以及</w:t>
      </w:r>
      <w:r>
        <w:rPr>
          <w:rFonts w:hint="default" w:ascii="仿宋_GB2312" w:hAnsi="仿宋_GB2312" w:eastAsia="仿宋_GB2312" w:cs="仿宋_GB2312"/>
          <w:sz w:val="28"/>
          <w:szCs w:val="28"/>
          <w:lang w:val="en-US" w:eastAsia="zh-CN"/>
        </w:rPr>
        <w:t>专业技术</w:t>
      </w:r>
      <w:r>
        <w:rPr>
          <w:rFonts w:hint="eastAsia" w:ascii="仿宋_GB2312" w:hAnsi="仿宋_GB2312" w:eastAsia="仿宋_GB2312" w:cs="仿宋_GB2312"/>
          <w:sz w:val="28"/>
          <w:szCs w:val="28"/>
          <w:lang w:val="en-US" w:eastAsia="zh-CN"/>
        </w:rPr>
        <w:t>人员结构分布情况并适度倾斜谷饶、关埠2家乡镇中心卫生院为原则做好岗位安排，具体做法如下</w:t>
      </w:r>
      <w:r>
        <w:rPr>
          <w:rFonts w:hint="default" w:ascii="仿宋_GB2312" w:hAnsi="仿宋_GB2312" w:eastAsia="仿宋_GB2312" w:cs="仿宋_GB2312"/>
          <w:sz w:val="28"/>
          <w:szCs w:val="28"/>
          <w:lang w:val="en-US" w:eastAsia="zh-CN"/>
        </w:rPr>
        <w:t>：</w:t>
      </w:r>
    </w:p>
    <w:p w14:paraId="316EC77F">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w:t>
      </w:r>
      <w:r>
        <w:rPr>
          <w:rFonts w:hint="default" w:ascii="仿宋_GB2312" w:hAnsi="仿宋_GB2312" w:eastAsia="仿宋_GB2312" w:cs="仿宋_GB2312"/>
          <w:sz w:val="28"/>
          <w:szCs w:val="28"/>
          <w:lang w:val="en-US" w:eastAsia="zh-CN"/>
        </w:rPr>
        <w:t>坚持人岗相适的原则。综合考虑各</w:t>
      </w:r>
      <w:r>
        <w:rPr>
          <w:rFonts w:hint="eastAsia" w:ascii="仿宋_GB2312" w:hAnsi="仿宋_GB2312" w:eastAsia="仿宋_GB2312" w:cs="仿宋_GB2312"/>
          <w:sz w:val="28"/>
          <w:szCs w:val="28"/>
          <w:lang w:val="en-US" w:eastAsia="zh-CN"/>
        </w:rPr>
        <w:t>基层医疗卫生机构</w:t>
      </w:r>
      <w:r>
        <w:rPr>
          <w:rFonts w:hint="default" w:ascii="仿宋_GB2312" w:hAnsi="仿宋_GB2312" w:eastAsia="仿宋_GB2312" w:cs="仿宋_GB2312"/>
          <w:sz w:val="28"/>
          <w:szCs w:val="28"/>
          <w:lang w:val="en-US" w:eastAsia="zh-CN"/>
        </w:rPr>
        <w:t>的业务发展情况以及</w:t>
      </w:r>
      <w:r>
        <w:rPr>
          <w:rFonts w:hint="eastAsia" w:ascii="仿宋_GB2312" w:hAnsi="仿宋_GB2312" w:eastAsia="仿宋_GB2312" w:cs="仿宋_GB2312"/>
          <w:sz w:val="28"/>
          <w:szCs w:val="28"/>
          <w:lang w:val="en-US" w:eastAsia="zh-CN"/>
        </w:rPr>
        <w:t>订单</w:t>
      </w:r>
      <w:r>
        <w:rPr>
          <w:rFonts w:hint="default" w:ascii="仿宋_GB2312" w:hAnsi="仿宋_GB2312" w:eastAsia="仿宋_GB2312" w:cs="仿宋_GB2312"/>
          <w:sz w:val="28"/>
          <w:szCs w:val="28"/>
          <w:lang w:val="en-US" w:eastAsia="zh-CN"/>
        </w:rPr>
        <w:t>定向培养医学毕业生的学历层次和专业类别，</w:t>
      </w:r>
      <w:r>
        <w:rPr>
          <w:rFonts w:hint="eastAsia" w:ascii="仿宋_GB2312" w:hAnsi="仿宋_GB2312" w:eastAsia="仿宋_GB2312" w:cs="仿宋_GB2312"/>
          <w:sz w:val="28"/>
          <w:szCs w:val="28"/>
          <w:lang w:val="en-US" w:eastAsia="zh-CN"/>
        </w:rPr>
        <w:t>按毕业生院校</w:t>
      </w:r>
      <w:r>
        <w:rPr>
          <w:rFonts w:hint="default" w:ascii="仿宋_GB2312" w:hAnsi="仿宋_GB2312" w:eastAsia="仿宋_GB2312" w:cs="仿宋_GB2312"/>
          <w:sz w:val="28"/>
          <w:szCs w:val="28"/>
          <w:lang w:val="en-US" w:eastAsia="zh-CN"/>
        </w:rPr>
        <w:t>将</w:t>
      </w:r>
      <w:r>
        <w:rPr>
          <w:rFonts w:hint="eastAsia" w:ascii="仿宋_GB2312" w:hAnsi="仿宋_GB2312" w:eastAsia="仿宋_GB2312" w:cs="仿宋_GB2312"/>
          <w:sz w:val="28"/>
          <w:szCs w:val="28"/>
          <w:lang w:val="en-US" w:eastAsia="zh-CN"/>
        </w:rPr>
        <w:t>毕业生</w:t>
      </w:r>
      <w:r>
        <w:rPr>
          <w:rFonts w:hint="default" w:ascii="仿宋_GB2312" w:hAnsi="仿宋_GB2312" w:eastAsia="仿宋_GB2312" w:cs="仿宋_GB2312"/>
          <w:sz w:val="28"/>
          <w:szCs w:val="28"/>
          <w:lang w:val="en-US" w:eastAsia="zh-CN"/>
        </w:rPr>
        <w:t>分为</w:t>
      </w:r>
      <w:r>
        <w:rPr>
          <w:rFonts w:hint="eastAsia" w:ascii="仿宋_GB2312" w:hAnsi="仿宋_GB2312" w:eastAsia="仿宋_GB2312" w:cs="仿宋_GB2312"/>
          <w:sz w:val="28"/>
          <w:szCs w:val="28"/>
          <w:lang w:val="en-US" w:eastAsia="zh-CN"/>
        </w:rPr>
        <w:t>A、B、C、D 4</w:t>
      </w:r>
      <w:r>
        <w:rPr>
          <w:rFonts w:hint="default" w:ascii="仿宋_GB2312" w:hAnsi="仿宋_GB2312" w:eastAsia="仿宋_GB2312" w:cs="仿宋_GB2312"/>
          <w:sz w:val="28"/>
          <w:szCs w:val="28"/>
          <w:lang w:val="en-US" w:eastAsia="zh-CN"/>
        </w:rPr>
        <w:t>个组</w:t>
      </w:r>
      <w:r>
        <w:rPr>
          <w:rFonts w:hint="eastAsia" w:ascii="仿宋_GB2312" w:hAnsi="仿宋_GB2312" w:eastAsia="仿宋_GB2312" w:cs="仿宋_GB2312"/>
          <w:sz w:val="28"/>
          <w:szCs w:val="28"/>
          <w:lang w:val="en-US" w:eastAsia="zh-CN"/>
        </w:rPr>
        <w:t>（A组临床医学（汕头大学）、B组中医学（广州中医药大学）、C组临床医学（韶关学院）、D组中医学（肇庆医学院））</w:t>
      </w:r>
      <w:r>
        <w:rPr>
          <w:rFonts w:hint="default" w:ascii="仿宋_GB2312" w:hAnsi="仿宋_GB2312" w:eastAsia="仿宋_GB2312" w:cs="仿宋_GB2312"/>
          <w:sz w:val="28"/>
          <w:szCs w:val="28"/>
          <w:lang w:val="en-US" w:eastAsia="zh-CN"/>
        </w:rPr>
        <w:t>，对应设置</w:t>
      </w:r>
      <w:r>
        <w:rPr>
          <w:rFonts w:hint="eastAsia" w:ascii="仿宋_GB2312" w:hAnsi="仿宋_GB2312" w:eastAsia="仿宋_GB2312" w:cs="仿宋_GB2312"/>
          <w:sz w:val="28"/>
          <w:szCs w:val="28"/>
          <w:lang w:val="en-US" w:eastAsia="zh-CN"/>
        </w:rPr>
        <w:t>4</w:t>
      </w:r>
      <w:r>
        <w:rPr>
          <w:rFonts w:hint="default" w:ascii="仿宋_GB2312" w:hAnsi="仿宋_GB2312" w:eastAsia="仿宋_GB2312" w:cs="仿宋_GB2312"/>
          <w:sz w:val="28"/>
          <w:szCs w:val="28"/>
          <w:lang w:val="en-US" w:eastAsia="zh-CN"/>
        </w:rPr>
        <w:t>个岗位组。</w:t>
      </w:r>
    </w:p>
    <w:p w14:paraId="32DF29F7">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w:t>
      </w:r>
      <w:r>
        <w:rPr>
          <w:rFonts w:hint="default" w:ascii="仿宋_GB2312" w:hAnsi="仿宋_GB2312" w:eastAsia="仿宋_GB2312" w:cs="仿宋_GB2312"/>
          <w:sz w:val="28"/>
          <w:szCs w:val="28"/>
          <w:lang w:val="en-US" w:eastAsia="zh-CN"/>
        </w:rPr>
        <w:t>坚持公平公正、分数优先、统筹兼顾的原则。</w:t>
      </w:r>
      <w:r>
        <w:rPr>
          <w:rFonts w:hint="eastAsia" w:ascii="仿宋_GB2312" w:hAnsi="仿宋_GB2312" w:eastAsia="仿宋_GB2312" w:cs="仿宋_GB2312"/>
          <w:sz w:val="28"/>
          <w:szCs w:val="28"/>
          <w:lang w:val="en-US" w:eastAsia="zh-CN"/>
        </w:rPr>
        <w:t>4个毕业生</w:t>
      </w:r>
      <w:r>
        <w:rPr>
          <w:rFonts w:hint="default" w:ascii="仿宋_GB2312" w:hAnsi="仿宋_GB2312" w:eastAsia="仿宋_GB2312" w:cs="仿宋_GB2312"/>
          <w:sz w:val="28"/>
          <w:szCs w:val="28"/>
          <w:lang w:val="en-US" w:eastAsia="zh-CN"/>
        </w:rPr>
        <w:t>组在对应设置的岗位组中进行选岗。</w:t>
      </w:r>
    </w:p>
    <w:p w14:paraId="588EADE3">
      <w:pPr>
        <w:widowControl w:val="0"/>
        <w:numPr>
          <w:ilvl w:val="0"/>
          <w:numId w:val="0"/>
        </w:numPr>
        <w:ind w:firstLine="562" w:firstLineChars="200"/>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三、</w:t>
      </w:r>
      <w:r>
        <w:rPr>
          <w:rFonts w:hint="default" w:ascii="仿宋_GB2312" w:hAnsi="仿宋_GB2312" w:eastAsia="仿宋_GB2312" w:cs="仿宋_GB2312"/>
          <w:b/>
          <w:bCs/>
          <w:sz w:val="28"/>
          <w:szCs w:val="28"/>
          <w:lang w:val="en-US" w:eastAsia="zh-CN"/>
        </w:rPr>
        <w:t>选岗办法</w:t>
      </w:r>
    </w:p>
    <w:p w14:paraId="0B99D4D2">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选岗根据量化分值排名顺序</w:t>
      </w:r>
      <w:r>
        <w:rPr>
          <w:rFonts w:hint="eastAsia" w:ascii="仿宋_GB2312" w:hAnsi="仿宋_GB2312" w:eastAsia="仿宋_GB2312" w:cs="仿宋_GB2312"/>
          <w:sz w:val="28"/>
          <w:szCs w:val="28"/>
          <w:lang w:val="en-US" w:eastAsia="zh-CN"/>
        </w:rPr>
        <w:t>依次选岗。</w:t>
      </w:r>
    </w:p>
    <w:p w14:paraId="0E4F9450">
      <w:pPr>
        <w:widowControl w:val="0"/>
        <w:numPr>
          <w:ilvl w:val="0"/>
          <w:numId w:val="1"/>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量化计分</w:t>
      </w:r>
    </w:p>
    <w:p w14:paraId="66C5C21B">
      <w:pPr>
        <w:widowControl w:val="0"/>
        <w:numPr>
          <w:ilvl w:val="0"/>
          <w:numId w:val="2"/>
        </w:numPr>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同一院校毕业生按组别逐人量化计分。</w:t>
      </w:r>
    </w:p>
    <w:p w14:paraId="7EA16401">
      <w:pPr>
        <w:widowControl w:val="0"/>
        <w:numPr>
          <w:ilvl w:val="0"/>
          <w:numId w:val="0"/>
        </w:numPr>
        <w:ind w:firstLine="56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量化计分内容主要包括毕业生档案学业成绩表历年学分平均成绩、考试科目学时成绩平均分或综合测评成绩；加上附加分项。附加分项主要包括档案中记载的个人在校期间获得国家奖学金、国家励志奖学金、优秀毕业生以及在校加入党组织等项目。</w:t>
      </w:r>
    </w:p>
    <w:p w14:paraId="41AD5BBD">
      <w:pPr>
        <w:widowControl w:val="0"/>
        <w:numPr>
          <w:ilvl w:val="0"/>
          <w:numId w:val="2"/>
        </w:numPr>
        <w:ind w:left="0" w:leftChars="0" w:firstLine="560"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历年平均学分成绩、考试科目学时成绩平均分及综合测评成绩按毕业生个人档案学生成绩表作为依据。</w:t>
      </w:r>
    </w:p>
    <w:p w14:paraId="29FB007B">
      <w:pPr>
        <w:widowControl w:val="0"/>
        <w:numPr>
          <w:ilvl w:val="0"/>
          <w:numId w:val="2"/>
        </w:numPr>
        <w:ind w:left="0" w:leftChars="0"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加分项包括国家奖学金、国家励志奖学金一次加2分按次累加，优秀毕业生加2分；在校期间加入党组织被接受为中共预备党员加1分，已转为中共正式党员加1.5分。即量化分值=历年平均学分成绩或考试科目学时成绩平均分+附加分项分值。</w:t>
      </w:r>
    </w:p>
    <w:p w14:paraId="5A97B2A1">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default" w:ascii="仿宋_GB2312" w:hAnsi="仿宋_GB2312" w:eastAsia="仿宋_GB2312" w:cs="仿宋_GB2312"/>
          <w:sz w:val="28"/>
          <w:szCs w:val="28"/>
          <w:lang w:val="en-US" w:eastAsia="zh-CN"/>
        </w:rPr>
        <w:t>根据</w:t>
      </w:r>
      <w:r>
        <w:rPr>
          <w:rFonts w:hint="eastAsia" w:ascii="仿宋_GB2312" w:hAnsi="仿宋_GB2312" w:eastAsia="仿宋_GB2312" w:cs="仿宋_GB2312"/>
          <w:sz w:val="28"/>
          <w:szCs w:val="28"/>
          <w:lang w:val="en-US" w:eastAsia="zh-CN"/>
        </w:rPr>
        <w:t>同一组别内</w:t>
      </w:r>
      <w:r>
        <w:rPr>
          <w:rFonts w:hint="default" w:ascii="仿宋_GB2312" w:hAnsi="仿宋_GB2312" w:eastAsia="仿宋_GB2312" w:cs="仿宋_GB2312"/>
          <w:sz w:val="28"/>
          <w:szCs w:val="28"/>
          <w:lang w:val="en-US" w:eastAsia="zh-CN"/>
        </w:rPr>
        <w:t>量化</w:t>
      </w:r>
      <w:r>
        <w:rPr>
          <w:rFonts w:hint="eastAsia" w:ascii="仿宋_GB2312" w:hAnsi="仿宋_GB2312" w:eastAsia="仿宋_GB2312" w:cs="仿宋_GB2312"/>
          <w:sz w:val="28"/>
          <w:szCs w:val="28"/>
          <w:lang w:val="en-US" w:eastAsia="zh-CN"/>
        </w:rPr>
        <w:t>分值情况由高到低</w:t>
      </w:r>
      <w:r>
        <w:rPr>
          <w:rFonts w:hint="default" w:ascii="仿宋_GB2312" w:hAnsi="仿宋_GB2312" w:eastAsia="仿宋_GB2312" w:cs="仿宋_GB2312"/>
          <w:sz w:val="28"/>
          <w:szCs w:val="28"/>
          <w:lang w:val="en-US" w:eastAsia="zh-CN"/>
        </w:rPr>
        <w:t>进行排名，</w:t>
      </w:r>
      <w:r>
        <w:rPr>
          <w:rFonts w:hint="eastAsia" w:ascii="仿宋_GB2312" w:hAnsi="仿宋_GB2312" w:eastAsia="仿宋_GB2312" w:cs="仿宋_GB2312"/>
          <w:sz w:val="28"/>
          <w:szCs w:val="28"/>
          <w:lang w:val="en-US" w:eastAsia="zh-CN"/>
        </w:rPr>
        <w:t>如出现</w:t>
      </w:r>
      <w:r>
        <w:rPr>
          <w:rFonts w:hint="default" w:ascii="仿宋_GB2312" w:hAnsi="仿宋_GB2312" w:eastAsia="仿宋_GB2312" w:cs="仿宋_GB2312"/>
          <w:sz w:val="28"/>
          <w:szCs w:val="28"/>
          <w:lang w:val="en-US" w:eastAsia="zh-CN"/>
        </w:rPr>
        <w:t>同分排序办法</w:t>
      </w:r>
      <w:r>
        <w:rPr>
          <w:rFonts w:hint="eastAsia" w:ascii="仿宋_GB2312" w:hAnsi="仿宋_GB2312" w:eastAsia="仿宋_GB2312" w:cs="仿宋_GB2312"/>
          <w:sz w:val="28"/>
          <w:szCs w:val="28"/>
          <w:lang w:val="en-US" w:eastAsia="zh-CN"/>
        </w:rPr>
        <w:t>依次</w:t>
      </w:r>
      <w:r>
        <w:rPr>
          <w:rFonts w:hint="default" w:ascii="仿宋_GB2312" w:hAnsi="仿宋_GB2312" w:eastAsia="仿宋_GB2312" w:cs="仿宋_GB2312"/>
          <w:sz w:val="28"/>
          <w:szCs w:val="28"/>
          <w:lang w:val="en-US" w:eastAsia="zh-CN"/>
        </w:rPr>
        <w:t>为：</w:t>
      </w:r>
      <w:r>
        <w:rPr>
          <w:rFonts w:hint="eastAsia" w:ascii="仿宋_GB2312" w:hAnsi="仿宋_GB2312" w:eastAsia="仿宋_GB2312" w:cs="仿宋_GB2312"/>
          <w:sz w:val="28"/>
          <w:szCs w:val="28"/>
          <w:lang w:val="en-US" w:eastAsia="zh-CN"/>
        </w:rPr>
        <w:t>历年平均学分成绩、考试科目学时成绩平均分或综合测评成绩</w:t>
      </w:r>
      <w:r>
        <w:rPr>
          <w:rFonts w:hint="default" w:ascii="仿宋_GB2312" w:hAnsi="仿宋_GB2312" w:eastAsia="仿宋_GB2312" w:cs="仿宋_GB2312"/>
          <w:sz w:val="28"/>
          <w:szCs w:val="28"/>
          <w:lang w:val="en-US" w:eastAsia="zh-CN"/>
        </w:rPr>
        <w:t>高者优先；</w:t>
      </w:r>
      <w:r>
        <w:rPr>
          <w:rFonts w:hint="eastAsia" w:ascii="仿宋_GB2312" w:hAnsi="仿宋_GB2312" w:eastAsia="仿宋_GB2312" w:cs="仿宋_GB2312"/>
          <w:sz w:val="28"/>
          <w:szCs w:val="28"/>
          <w:lang w:val="en-US" w:eastAsia="zh-CN"/>
        </w:rPr>
        <w:t>如历年平均学分成绩、考试科目学时成绩平均分或综合测评成绩</w:t>
      </w:r>
      <w:r>
        <w:rPr>
          <w:rFonts w:hint="default" w:ascii="仿宋_GB2312" w:hAnsi="仿宋_GB2312" w:eastAsia="仿宋_GB2312" w:cs="仿宋_GB2312"/>
          <w:sz w:val="28"/>
          <w:szCs w:val="28"/>
          <w:lang w:val="en-US" w:eastAsia="zh-CN"/>
        </w:rPr>
        <w:t>相同的，以附加分高者优先；如</w:t>
      </w:r>
      <w:r>
        <w:rPr>
          <w:rFonts w:hint="eastAsia" w:ascii="仿宋_GB2312" w:hAnsi="仿宋_GB2312" w:eastAsia="仿宋_GB2312" w:cs="仿宋_GB2312"/>
          <w:sz w:val="28"/>
          <w:szCs w:val="28"/>
          <w:lang w:val="en-US" w:eastAsia="zh-CN"/>
        </w:rPr>
        <w:t>上述2项均</w:t>
      </w:r>
      <w:r>
        <w:rPr>
          <w:rFonts w:hint="default" w:ascii="仿宋_GB2312" w:hAnsi="仿宋_GB2312" w:eastAsia="仿宋_GB2312" w:cs="仿宋_GB2312"/>
          <w:sz w:val="28"/>
          <w:szCs w:val="28"/>
          <w:lang w:val="en-US" w:eastAsia="zh-CN"/>
        </w:rPr>
        <w:t>相同，则现场抽签决定</w:t>
      </w:r>
      <w:r>
        <w:rPr>
          <w:rFonts w:hint="eastAsia" w:ascii="仿宋_GB2312" w:hAnsi="仿宋_GB2312" w:eastAsia="仿宋_GB2312" w:cs="仿宋_GB2312"/>
          <w:sz w:val="28"/>
          <w:szCs w:val="28"/>
          <w:lang w:val="en-US" w:eastAsia="zh-CN"/>
        </w:rPr>
        <w:t>优先</w:t>
      </w:r>
      <w:r>
        <w:rPr>
          <w:rFonts w:hint="default" w:ascii="仿宋_GB2312" w:hAnsi="仿宋_GB2312" w:eastAsia="仿宋_GB2312" w:cs="仿宋_GB2312"/>
          <w:sz w:val="28"/>
          <w:szCs w:val="28"/>
          <w:lang w:val="en-US" w:eastAsia="zh-CN"/>
        </w:rPr>
        <w:t>顺序。量化分值在分配前经学生本人签名确认。</w:t>
      </w:r>
    </w:p>
    <w:p w14:paraId="362BD904">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(二)选择岗位</w:t>
      </w:r>
    </w:p>
    <w:p w14:paraId="5B05B771">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根据量化分值排名顺序依次选岗</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临床医学本科、临床医学</w:t>
      </w:r>
      <w:r>
        <w:rPr>
          <w:rFonts w:hint="eastAsia" w:ascii="仿宋_GB2312" w:hAnsi="仿宋_GB2312" w:eastAsia="仿宋_GB2312" w:cs="仿宋_GB2312"/>
          <w:sz w:val="28"/>
          <w:szCs w:val="28"/>
          <w:lang w:val="en-US" w:eastAsia="zh-CN"/>
        </w:rPr>
        <w:t>专科、</w:t>
      </w:r>
      <w:r>
        <w:rPr>
          <w:rFonts w:hint="default" w:ascii="仿宋_GB2312" w:hAnsi="仿宋_GB2312" w:eastAsia="仿宋_GB2312" w:cs="仿宋_GB2312"/>
          <w:sz w:val="28"/>
          <w:szCs w:val="28"/>
          <w:lang w:val="en-US" w:eastAsia="zh-CN"/>
        </w:rPr>
        <w:t>中医学</w:t>
      </w:r>
      <w:r>
        <w:rPr>
          <w:rFonts w:hint="eastAsia" w:ascii="仿宋_GB2312" w:hAnsi="仿宋_GB2312" w:eastAsia="仿宋_GB2312" w:cs="仿宋_GB2312"/>
          <w:sz w:val="28"/>
          <w:szCs w:val="28"/>
          <w:lang w:val="en-US" w:eastAsia="zh-CN"/>
        </w:rPr>
        <w:t>本科和中医学专科4个组依次</w:t>
      </w:r>
      <w:r>
        <w:rPr>
          <w:rFonts w:hint="default" w:ascii="仿宋_GB2312" w:hAnsi="仿宋_GB2312" w:eastAsia="仿宋_GB2312" w:cs="仿宋_GB2312"/>
          <w:sz w:val="28"/>
          <w:szCs w:val="28"/>
          <w:lang w:val="en-US" w:eastAsia="zh-CN"/>
        </w:rPr>
        <w:t>选岗。</w:t>
      </w:r>
    </w:p>
    <w:p w14:paraId="41EBF7F3">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(三)选岗要求</w:t>
      </w:r>
    </w:p>
    <w:p w14:paraId="2400A1A8">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en-US" w:eastAsia="zh-CN"/>
        </w:rPr>
        <w:t>、选岗工作由区</w:t>
      </w:r>
      <w:r>
        <w:rPr>
          <w:rFonts w:hint="default" w:ascii="仿宋_GB2312" w:hAnsi="仿宋_GB2312" w:eastAsia="仿宋_GB2312" w:cs="仿宋_GB2312"/>
          <w:sz w:val="28"/>
          <w:szCs w:val="28"/>
          <w:lang w:val="en-US" w:eastAsia="zh-CN"/>
        </w:rPr>
        <w:t>卫生健康局</w:t>
      </w:r>
      <w:r>
        <w:rPr>
          <w:rFonts w:hint="eastAsia" w:ascii="仿宋_GB2312" w:hAnsi="仿宋_GB2312" w:eastAsia="仿宋_GB2312" w:cs="仿宋_GB2312"/>
          <w:sz w:val="28"/>
          <w:szCs w:val="28"/>
          <w:lang w:val="en-US" w:eastAsia="zh-CN"/>
        </w:rPr>
        <w:t>集中组织毕业生现场确认，订单定向医学毕业生必须本人参加现场选岗，</w:t>
      </w:r>
      <w:r>
        <w:rPr>
          <w:rFonts w:hint="default" w:ascii="仿宋_GB2312" w:hAnsi="仿宋_GB2312" w:eastAsia="仿宋_GB2312" w:cs="仿宋_GB2312"/>
          <w:sz w:val="28"/>
          <w:szCs w:val="28"/>
          <w:lang w:val="en-US" w:eastAsia="zh-CN"/>
        </w:rPr>
        <w:t>在规定时间内凭个人身份证到</w:t>
      </w:r>
      <w:r>
        <w:rPr>
          <w:rFonts w:hint="eastAsia" w:ascii="仿宋_GB2312" w:hAnsi="仿宋_GB2312" w:eastAsia="仿宋_GB2312" w:cs="仿宋_GB2312"/>
          <w:sz w:val="28"/>
          <w:szCs w:val="28"/>
          <w:lang w:val="en-US" w:eastAsia="zh-CN"/>
        </w:rPr>
        <w:t>区</w:t>
      </w:r>
      <w:r>
        <w:rPr>
          <w:rFonts w:hint="default" w:ascii="仿宋_GB2312" w:hAnsi="仿宋_GB2312" w:eastAsia="仿宋_GB2312" w:cs="仿宋_GB2312"/>
          <w:sz w:val="28"/>
          <w:szCs w:val="28"/>
          <w:lang w:val="en-US" w:eastAsia="zh-CN"/>
        </w:rPr>
        <w:t>卫生健康局参加选岗。未在规定时间内选岗的，视为放弃选岗，由</w:t>
      </w:r>
      <w:r>
        <w:rPr>
          <w:rFonts w:hint="eastAsia" w:ascii="仿宋_GB2312" w:hAnsi="仿宋_GB2312" w:eastAsia="仿宋_GB2312" w:cs="仿宋_GB2312"/>
          <w:sz w:val="28"/>
          <w:szCs w:val="28"/>
          <w:lang w:val="en-US" w:eastAsia="zh-CN"/>
        </w:rPr>
        <w:t>区</w:t>
      </w:r>
      <w:r>
        <w:rPr>
          <w:rFonts w:hint="default" w:ascii="仿宋_GB2312" w:hAnsi="仿宋_GB2312" w:eastAsia="仿宋_GB2312" w:cs="仿宋_GB2312"/>
          <w:sz w:val="28"/>
          <w:szCs w:val="28"/>
          <w:lang w:val="en-US" w:eastAsia="zh-CN"/>
        </w:rPr>
        <w:t>卫生健康局</w:t>
      </w:r>
      <w:r>
        <w:rPr>
          <w:rFonts w:hint="eastAsia" w:ascii="仿宋_GB2312" w:hAnsi="仿宋_GB2312" w:eastAsia="仿宋_GB2312" w:cs="仿宋_GB2312"/>
          <w:sz w:val="28"/>
          <w:szCs w:val="28"/>
          <w:lang w:val="en-US" w:eastAsia="zh-CN"/>
        </w:rPr>
        <w:t>统筹安排岗位</w:t>
      </w:r>
      <w:r>
        <w:rPr>
          <w:rFonts w:hint="default" w:ascii="仿宋_GB2312" w:hAnsi="仿宋_GB2312" w:eastAsia="仿宋_GB2312" w:cs="仿宋_GB2312"/>
          <w:sz w:val="28"/>
          <w:szCs w:val="28"/>
          <w:lang w:val="en-US" w:eastAsia="zh-CN"/>
        </w:rPr>
        <w:t>。</w:t>
      </w:r>
    </w:p>
    <w:p w14:paraId="6941FF59">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每位考生选择岗位考虑时间不超过5分钟。5分钟内未选定的，按顺序安排下一名人员选岗。</w:t>
      </w:r>
    </w:p>
    <w:p w14:paraId="3296107B">
      <w:pPr>
        <w:widowControl w:val="0"/>
        <w:numPr>
          <w:ilvl w:val="0"/>
          <w:numId w:val="0"/>
        </w:numPr>
        <w:ind w:firstLine="560" w:firstLineChars="200"/>
        <w:jc w:val="both"/>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选定岗位签名确认后</w:t>
      </w:r>
      <w:r>
        <w:rPr>
          <w:rFonts w:hint="eastAsia" w:ascii="仿宋_GB2312" w:hAnsi="仿宋_GB2312" w:eastAsia="仿宋_GB2312" w:cs="仿宋_GB2312"/>
          <w:sz w:val="28"/>
          <w:szCs w:val="28"/>
          <w:lang w:val="en-US" w:eastAsia="zh-CN"/>
        </w:rPr>
        <w:t>，如同一组别内相同学历层次相同学校毕业的定向生之间就岗位互换达成一致</w:t>
      </w:r>
      <w:bookmarkStart w:id="0" w:name="_GoBack"/>
      <w:bookmarkEnd w:id="0"/>
      <w:r>
        <w:rPr>
          <w:rFonts w:hint="eastAsia" w:ascii="仿宋_GB2312" w:hAnsi="仿宋_GB2312" w:eastAsia="仿宋_GB2312" w:cs="仿宋_GB2312"/>
          <w:sz w:val="28"/>
          <w:szCs w:val="28"/>
          <w:lang w:val="en-US" w:eastAsia="zh-CN"/>
        </w:rPr>
        <w:t>意向，可有一次机会互换工作岗位。互换岗位签名确认后不能更改。</w:t>
      </w:r>
    </w:p>
    <w:sectPr>
      <w:footerReference r:id="rId3" w:type="default"/>
      <w:pgSz w:w="11906" w:h="16838"/>
      <w:pgMar w:top="2098" w:right="1701" w:bottom="1587" w:left="170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94F7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4D2F0">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04D2F0">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C148B7"/>
    <w:multiLevelType w:val="singleLevel"/>
    <w:tmpl w:val="03C148B7"/>
    <w:lvl w:ilvl="0" w:tentative="0">
      <w:start w:val="1"/>
      <w:numFmt w:val="chineseCounting"/>
      <w:lvlText w:val="(%1)"/>
      <w:lvlJc w:val="left"/>
      <w:pPr>
        <w:tabs>
          <w:tab w:val="left" w:pos="312"/>
        </w:tabs>
      </w:pPr>
      <w:rPr>
        <w:rFonts w:hint="eastAsia"/>
      </w:rPr>
    </w:lvl>
  </w:abstractNum>
  <w:abstractNum w:abstractNumId="1">
    <w:nsid w:val="0D60730D"/>
    <w:multiLevelType w:val="singleLevel"/>
    <w:tmpl w:val="0D60730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0NzEyNjc2ZjU4MjYyYmUxYjA4YzZlNDg3ZTExYTUifQ=="/>
  </w:docVars>
  <w:rsids>
    <w:rsidRoot w:val="615843C0"/>
    <w:rsid w:val="01F7637E"/>
    <w:rsid w:val="01FC7501"/>
    <w:rsid w:val="0439588B"/>
    <w:rsid w:val="0C417775"/>
    <w:rsid w:val="138A61E2"/>
    <w:rsid w:val="21A974B5"/>
    <w:rsid w:val="21E36564"/>
    <w:rsid w:val="223D4736"/>
    <w:rsid w:val="225D3DC6"/>
    <w:rsid w:val="327C0435"/>
    <w:rsid w:val="36EB4FAA"/>
    <w:rsid w:val="37F70CCB"/>
    <w:rsid w:val="3AEC26D3"/>
    <w:rsid w:val="3E8E699C"/>
    <w:rsid w:val="436F1408"/>
    <w:rsid w:val="456D51DC"/>
    <w:rsid w:val="4C017966"/>
    <w:rsid w:val="4DD47E16"/>
    <w:rsid w:val="4E30022D"/>
    <w:rsid w:val="509E5121"/>
    <w:rsid w:val="54573794"/>
    <w:rsid w:val="5B531370"/>
    <w:rsid w:val="5BA109BC"/>
    <w:rsid w:val="5E9B16F3"/>
    <w:rsid w:val="5EF36960"/>
    <w:rsid w:val="5F0570D9"/>
    <w:rsid w:val="604A1379"/>
    <w:rsid w:val="607E12A3"/>
    <w:rsid w:val="615843C0"/>
    <w:rsid w:val="616145DF"/>
    <w:rsid w:val="6A03799B"/>
    <w:rsid w:val="74F265E2"/>
    <w:rsid w:val="78EF6FAD"/>
    <w:rsid w:val="7DE71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1452</Words>
  <Characters>1480</Characters>
  <Lines>0</Lines>
  <Paragraphs>0</Paragraphs>
  <TotalTime>4</TotalTime>
  <ScaleCrop>false</ScaleCrop>
  <LinksUpToDate>false</LinksUpToDate>
  <CharactersWithSpaces>1481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2024-07-03T01:43:00Z</dcterms:created>
  <dc:creator>晓翻车鱼</dc:creator>
  <cp:lastModifiedBy>晓翻车鱼</cp:lastModifiedBy>
  <cp:lastPrinted>2024-07-30T03:30:00Z</cp:lastPrinted>
  <dcterms:modified xsi:type="dcterms:W3CDTF">2026-08-12T01:34:20Z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C878B0AFB3F043A6A7976627C6ED0289_11</vt:lpwstr>
  </property>
  <property fmtid="{D5CDD505-2E9C-101B-9397-08002B2CF9AE}" pid="4" name="KSOTemplateDocerSaveRecord">
    <vt:lpwstr>eyJoZGlkIjoiZGU0NzEyNjc2ZjU4MjYyYmUxYjA4YzZlNDg3ZTExYTUiLCJ1c2VySWQiOiIyNjc3MDQzMzcifQ==</vt:lpwstr>
  </property>
</Properties>
</file>